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DD2FF3" w:rsidRDefault="00EC4AC4" w:rsidP="001147AC">
          <w:pPr>
            <w:jc w:val="right"/>
            <w:rPr>
              <w:rFonts w:hint="cs"/>
              <w:rtl/>
            </w:rPr>
          </w:pPr>
          <w:r>
            <w:rPr>
              <w:rFonts w:hint="cs"/>
              <w:rtl/>
            </w:rPr>
            <w:t>14-</w:t>
          </w:r>
          <w:r>
            <w:rPr>
              <w:rFonts w:hint="cs"/>
            </w:rPr>
            <w:t>MA50D1-2-902</w:t>
          </w:r>
        </w:p>
      </w:sdtContent>
    </w:sdt>
    <w:p w:rsidR="00EC4AC4" w:rsidRDefault="00EC4AC4" w:rsidP="00EC4AC4">
      <w:pPr>
        <w:spacing w:line="360" w:lineRule="auto"/>
        <w:rPr>
          <w:rFonts w:cs="David" w:hint="cs"/>
          <w:b/>
          <w:bCs/>
          <w:sz w:val="24"/>
          <w:szCs w:val="24"/>
          <w:rtl/>
        </w:rPr>
      </w:pPr>
      <w:r w:rsidRPr="003C37DE">
        <w:rPr>
          <w:rFonts w:cs="David" w:hint="cs"/>
          <w:b/>
          <w:bCs/>
          <w:sz w:val="24"/>
          <w:szCs w:val="24"/>
          <w:rtl/>
        </w:rPr>
        <w:t>לכבוד</w:t>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t>28.8.2014</w:t>
      </w:r>
      <w:r>
        <w:rPr>
          <w:rFonts w:cs="David" w:hint="cs"/>
          <w:b/>
          <w:bCs/>
          <w:sz w:val="24"/>
          <w:szCs w:val="24"/>
          <w:rtl/>
        </w:rPr>
        <w:tab/>
      </w:r>
      <w:r>
        <w:rPr>
          <w:rFonts w:cs="David" w:hint="cs"/>
          <w:b/>
          <w:bCs/>
          <w:sz w:val="24"/>
          <w:szCs w:val="24"/>
          <w:rtl/>
        </w:rPr>
        <w:tab/>
      </w:r>
    </w:p>
    <w:p w:rsidR="00EC4AC4" w:rsidRPr="003C37DE" w:rsidRDefault="00EC4AC4" w:rsidP="00EC4AC4">
      <w:pPr>
        <w:spacing w:line="360" w:lineRule="auto"/>
        <w:rPr>
          <w:rFonts w:cs="David"/>
          <w:b/>
          <w:bCs/>
          <w:sz w:val="24"/>
          <w:szCs w:val="24"/>
          <w:rtl/>
        </w:rPr>
      </w:pPr>
      <w:r>
        <w:rPr>
          <w:rFonts w:cs="David" w:hint="cs"/>
          <w:b/>
          <w:bCs/>
          <w:sz w:val="24"/>
          <w:szCs w:val="24"/>
          <w:rtl/>
        </w:rPr>
        <w:t>____________</w:t>
      </w:r>
    </w:p>
    <w:p w:rsidR="00EC4AC4" w:rsidRDefault="00EC4AC4" w:rsidP="00EC4AC4">
      <w:pPr>
        <w:spacing w:line="360" w:lineRule="auto"/>
        <w:rPr>
          <w:rFonts w:cs="David" w:hint="cs"/>
          <w:b/>
          <w:bCs/>
          <w:sz w:val="24"/>
          <w:szCs w:val="24"/>
          <w:u w:val="single"/>
          <w:rtl/>
        </w:rPr>
      </w:pPr>
      <w:r>
        <w:rPr>
          <w:rFonts w:cs="David" w:hint="cs"/>
          <w:b/>
          <w:bCs/>
          <w:sz w:val="24"/>
          <w:szCs w:val="24"/>
          <w:u w:val="single"/>
          <w:rtl/>
        </w:rPr>
        <w:t>________________</w:t>
      </w:r>
    </w:p>
    <w:p w:rsidR="00EC4AC4" w:rsidRPr="005E5675" w:rsidRDefault="00EC4AC4" w:rsidP="00EC4AC4">
      <w:pPr>
        <w:spacing w:line="360" w:lineRule="auto"/>
        <w:rPr>
          <w:rFonts w:cs="David"/>
          <w:b/>
          <w:bCs/>
          <w:sz w:val="24"/>
          <w:szCs w:val="24"/>
          <w:u w:val="single"/>
          <w:rtl/>
        </w:rPr>
      </w:pPr>
    </w:p>
    <w:p w:rsidR="00EC4AC4" w:rsidRPr="003C37DE" w:rsidRDefault="00EC4AC4" w:rsidP="00EC4AC4">
      <w:pPr>
        <w:spacing w:line="360" w:lineRule="auto"/>
        <w:jc w:val="center"/>
        <w:rPr>
          <w:rFonts w:cs="David"/>
          <w:b/>
          <w:bCs/>
          <w:sz w:val="24"/>
          <w:szCs w:val="24"/>
          <w:u w:val="single"/>
          <w:rtl/>
        </w:rPr>
      </w:pPr>
    </w:p>
    <w:p w:rsidR="00EC4AC4" w:rsidRPr="003C37DE" w:rsidRDefault="00EC4AC4" w:rsidP="00EC4AC4">
      <w:pPr>
        <w:spacing w:line="360" w:lineRule="auto"/>
        <w:jc w:val="center"/>
        <w:rPr>
          <w:rFonts w:cs="David"/>
          <w:b/>
          <w:bCs/>
          <w:sz w:val="24"/>
          <w:szCs w:val="24"/>
          <w:u w:val="single"/>
          <w:rtl/>
        </w:rPr>
      </w:pPr>
      <w:r w:rsidRPr="003C37DE">
        <w:rPr>
          <w:rFonts w:cs="David" w:hint="cs"/>
          <w:b/>
          <w:bCs/>
          <w:sz w:val="24"/>
          <w:szCs w:val="24"/>
          <w:u w:val="single"/>
          <w:rtl/>
        </w:rPr>
        <w:t xml:space="preserve">הנדון: שאלות ותשובות בנושא מכרז </w:t>
      </w:r>
      <w:r>
        <w:rPr>
          <w:rFonts w:cs="David" w:hint="cs"/>
          <w:b/>
          <w:bCs/>
          <w:sz w:val="24"/>
          <w:szCs w:val="24"/>
          <w:u w:val="single"/>
          <w:rtl/>
        </w:rPr>
        <w:t xml:space="preserve"> 3/14 לשירותי תפעול ,אחזקה,הדברה וגינון למבנה ,מערכות וחצר של בנייני משרדי רשות המיסים </w:t>
      </w:r>
    </w:p>
    <w:p w:rsidR="00EC4AC4" w:rsidRPr="003C37DE" w:rsidRDefault="00EC4AC4" w:rsidP="00EC4AC4">
      <w:pPr>
        <w:spacing w:line="360" w:lineRule="auto"/>
        <w:jc w:val="both"/>
        <w:rPr>
          <w:rFonts w:cs="David"/>
          <w:sz w:val="24"/>
          <w:szCs w:val="24"/>
          <w:rtl/>
        </w:rPr>
      </w:pPr>
    </w:p>
    <w:p w:rsidR="00EC4AC4" w:rsidRPr="003C37DE" w:rsidRDefault="00EC4AC4" w:rsidP="00EC4AC4">
      <w:pPr>
        <w:spacing w:line="360" w:lineRule="auto"/>
        <w:jc w:val="both"/>
        <w:rPr>
          <w:rFonts w:cs="David"/>
          <w:b/>
          <w:bCs/>
          <w:sz w:val="24"/>
          <w:szCs w:val="24"/>
          <w:u w:val="single"/>
          <w:rtl/>
        </w:rPr>
      </w:pPr>
      <w:r w:rsidRPr="003C37DE">
        <w:rPr>
          <w:rFonts w:cs="David" w:hint="cs"/>
          <w:sz w:val="24"/>
          <w:szCs w:val="24"/>
          <w:rtl/>
        </w:rPr>
        <w:t xml:space="preserve">להלן תשובות לשאלות </w:t>
      </w:r>
      <w:r>
        <w:rPr>
          <w:rFonts w:cs="David" w:hint="cs"/>
          <w:sz w:val="24"/>
          <w:szCs w:val="24"/>
          <w:rtl/>
        </w:rPr>
        <w:t>שעלו בהתייחס למכרז 3/14</w:t>
      </w:r>
      <w:r w:rsidRPr="003C37DE">
        <w:rPr>
          <w:rFonts w:cs="David" w:hint="cs"/>
          <w:sz w:val="24"/>
          <w:szCs w:val="24"/>
          <w:rtl/>
        </w:rPr>
        <w:t xml:space="preserve"> </w:t>
      </w:r>
      <w:r>
        <w:rPr>
          <w:rFonts w:cs="David" w:hint="cs"/>
          <w:sz w:val="24"/>
          <w:szCs w:val="24"/>
          <w:rtl/>
        </w:rPr>
        <w:t xml:space="preserve"> תחזוקת משרדי הרשות בטבריה </w:t>
      </w:r>
      <w:r w:rsidRPr="003C37DE">
        <w:rPr>
          <w:rFonts w:cs="David" w:hint="cs"/>
          <w:sz w:val="24"/>
          <w:szCs w:val="24"/>
          <w:rtl/>
        </w:rPr>
        <w:t xml:space="preserve">התשובות מהוות חלק ממסמכי המכרז וגוברת עליהן במידה ויש סתירה בין התשובות ובין האמור במסמכי המכרז האחרים. </w:t>
      </w:r>
    </w:p>
    <w:p w:rsidR="00EC4AC4" w:rsidRPr="003C37DE" w:rsidRDefault="00EC4AC4" w:rsidP="00EC4AC4">
      <w:pPr>
        <w:tabs>
          <w:tab w:val="left" w:pos="4080"/>
        </w:tabs>
        <w:spacing w:line="360" w:lineRule="auto"/>
        <w:jc w:val="both"/>
        <w:rPr>
          <w:rFonts w:cs="David"/>
          <w:b/>
          <w:bCs/>
          <w:sz w:val="24"/>
          <w:szCs w:val="24"/>
          <w:rtl/>
        </w:rPr>
      </w:pPr>
    </w:p>
    <w:p w:rsidR="00EC4AC4" w:rsidRPr="003C37DE" w:rsidRDefault="00EC4AC4" w:rsidP="00EC4AC4">
      <w:pPr>
        <w:tabs>
          <w:tab w:val="left" w:pos="4080"/>
        </w:tabs>
        <w:spacing w:line="360" w:lineRule="auto"/>
        <w:jc w:val="both"/>
        <w:rPr>
          <w:rFonts w:cs="David"/>
          <w:b/>
          <w:bCs/>
          <w:sz w:val="24"/>
          <w:szCs w:val="24"/>
          <w:rtl/>
        </w:rPr>
      </w:pPr>
      <w:r w:rsidRPr="003C37DE">
        <w:rPr>
          <w:rFonts w:cs="David" w:hint="cs"/>
          <w:b/>
          <w:bCs/>
          <w:sz w:val="24"/>
          <w:szCs w:val="24"/>
          <w:rtl/>
        </w:rPr>
        <w:t xml:space="preserve">יש לצרף מסמך זה למסמכי המכרז ולחתום עליו כנדרש </w:t>
      </w:r>
      <w:r>
        <w:rPr>
          <w:rFonts w:cs="David" w:hint="cs"/>
          <w:b/>
          <w:bCs/>
          <w:sz w:val="24"/>
          <w:szCs w:val="24"/>
          <w:rtl/>
        </w:rPr>
        <w:t>.</w:t>
      </w:r>
    </w:p>
    <w:p w:rsidR="00EC4AC4" w:rsidRPr="003C37DE" w:rsidRDefault="00EC4AC4" w:rsidP="00EC4AC4">
      <w:pPr>
        <w:spacing w:line="360" w:lineRule="auto"/>
        <w:ind w:left="4320"/>
        <w:jc w:val="center"/>
        <w:rPr>
          <w:rFonts w:cs="David"/>
          <w:b/>
          <w:bCs/>
          <w:sz w:val="24"/>
          <w:szCs w:val="24"/>
          <w:rtl/>
        </w:rPr>
      </w:pPr>
    </w:p>
    <w:p w:rsidR="00EC4AC4" w:rsidRPr="003C37DE" w:rsidRDefault="00EC4AC4" w:rsidP="00EC4AC4">
      <w:pPr>
        <w:spacing w:line="360" w:lineRule="auto"/>
        <w:ind w:left="4320"/>
        <w:jc w:val="center"/>
        <w:rPr>
          <w:rFonts w:cs="David"/>
          <w:b/>
          <w:bCs/>
          <w:sz w:val="24"/>
          <w:szCs w:val="24"/>
          <w:rtl/>
        </w:rPr>
      </w:pPr>
    </w:p>
    <w:p w:rsidR="00EC4AC4" w:rsidRPr="003C37DE" w:rsidRDefault="00EC4AC4" w:rsidP="00EC4AC4">
      <w:pPr>
        <w:spacing w:line="360" w:lineRule="auto"/>
        <w:ind w:left="4320"/>
        <w:jc w:val="center"/>
        <w:rPr>
          <w:rFonts w:cs="David"/>
          <w:b/>
          <w:bCs/>
          <w:sz w:val="24"/>
          <w:szCs w:val="24"/>
          <w:rtl/>
        </w:rPr>
      </w:pPr>
    </w:p>
    <w:p w:rsidR="00EC4AC4" w:rsidRPr="003C37DE" w:rsidRDefault="00EC4AC4" w:rsidP="00EC4AC4">
      <w:pPr>
        <w:spacing w:line="360" w:lineRule="auto"/>
        <w:ind w:left="4320"/>
        <w:jc w:val="center"/>
        <w:rPr>
          <w:rFonts w:cs="David"/>
          <w:b/>
          <w:bCs/>
          <w:sz w:val="24"/>
          <w:szCs w:val="24"/>
          <w:rtl/>
        </w:rPr>
      </w:pPr>
      <w:r w:rsidRPr="003C37DE">
        <w:rPr>
          <w:rFonts w:cs="David" w:hint="cs"/>
          <w:b/>
          <w:bCs/>
          <w:sz w:val="24"/>
          <w:szCs w:val="24"/>
          <w:rtl/>
        </w:rPr>
        <w:t>בכבוד רב</w:t>
      </w:r>
    </w:p>
    <w:p w:rsidR="00EC4AC4" w:rsidRPr="003C37DE" w:rsidRDefault="00EC4AC4" w:rsidP="00EC4AC4">
      <w:pPr>
        <w:spacing w:line="360" w:lineRule="auto"/>
        <w:ind w:left="4320"/>
        <w:jc w:val="center"/>
        <w:rPr>
          <w:rFonts w:cs="David"/>
          <w:sz w:val="24"/>
          <w:szCs w:val="24"/>
          <w:rtl/>
        </w:rPr>
      </w:pPr>
      <w:r>
        <w:rPr>
          <w:rFonts w:cs="David" w:hint="cs"/>
          <w:b/>
          <w:bCs/>
          <w:sz w:val="24"/>
          <w:szCs w:val="24"/>
          <w:rtl/>
        </w:rPr>
        <w:t xml:space="preserve">דינה אסייג מנהלת תחום רכש ומרכזת ועדת המכרזים </w:t>
      </w:r>
    </w:p>
    <w:p w:rsidR="00EC4AC4" w:rsidRPr="003C37DE" w:rsidRDefault="00EC4AC4" w:rsidP="00EC4AC4">
      <w:pPr>
        <w:spacing w:line="360" w:lineRule="auto"/>
        <w:jc w:val="center"/>
        <w:rPr>
          <w:rFonts w:cs="David"/>
          <w:b/>
          <w:bCs/>
          <w:sz w:val="24"/>
          <w:szCs w:val="24"/>
          <w:u w:val="single"/>
          <w:rtl/>
        </w:rPr>
      </w:pPr>
      <w:r w:rsidRPr="003C37DE">
        <w:rPr>
          <w:rFonts w:cs="David"/>
          <w:b/>
          <w:bCs/>
          <w:sz w:val="24"/>
          <w:szCs w:val="24"/>
          <w:u w:val="single"/>
          <w:rtl/>
        </w:rPr>
        <w:br w:type="page"/>
      </w:r>
      <w:r w:rsidRPr="003C37DE">
        <w:rPr>
          <w:rFonts w:cs="David" w:hint="cs"/>
          <w:b/>
          <w:bCs/>
          <w:sz w:val="24"/>
          <w:szCs w:val="24"/>
          <w:u w:val="single"/>
          <w:rtl/>
        </w:rPr>
        <w:lastRenderedPageBreak/>
        <w:t xml:space="preserve">שאלות ותשובות בנושא מכרז אחזקה </w:t>
      </w:r>
    </w:p>
    <w:p w:rsidR="00EC4AC4" w:rsidRPr="003C37DE" w:rsidRDefault="00EC4AC4" w:rsidP="00EC4AC4">
      <w:pPr>
        <w:spacing w:line="360" w:lineRule="auto"/>
        <w:jc w:val="center"/>
        <w:rPr>
          <w:rFonts w:cs="David"/>
          <w:b/>
          <w:bCs/>
          <w:sz w:val="24"/>
          <w:szCs w:val="24"/>
          <w:u w:val="single"/>
          <w:rtl/>
        </w:rPr>
      </w:pPr>
    </w:p>
    <w:tbl>
      <w:tblPr>
        <w:bidiVisual/>
        <w:tblW w:w="8841" w:type="dxa"/>
        <w:jc w:val="center"/>
        <w:tblInd w:w="-1599" w:type="dxa"/>
        <w:tblLook w:val="0000"/>
      </w:tblPr>
      <w:tblGrid>
        <w:gridCol w:w="751"/>
        <w:gridCol w:w="3978"/>
        <w:gridCol w:w="4112"/>
      </w:tblGrid>
      <w:tr w:rsidR="00EC4AC4" w:rsidRPr="003C37DE" w:rsidTr="006F3DE7">
        <w:trPr>
          <w:trHeight w:val="405"/>
          <w:tblHeader/>
          <w:jc w:val="center"/>
        </w:trPr>
        <w:tc>
          <w:tcPr>
            <w:tcW w:w="751" w:type="dxa"/>
            <w:tcBorders>
              <w:top w:val="double" w:sz="6" w:space="0" w:color="auto"/>
              <w:left w:val="double" w:sz="6" w:space="0" w:color="auto"/>
              <w:bottom w:val="double" w:sz="6" w:space="0" w:color="auto"/>
              <w:right w:val="double" w:sz="6" w:space="0" w:color="auto"/>
            </w:tcBorders>
            <w:shd w:val="clear" w:color="auto" w:fill="E6E6E6"/>
          </w:tcPr>
          <w:p w:rsidR="00EC4AC4" w:rsidRPr="003C37DE" w:rsidRDefault="00EC4AC4" w:rsidP="006F3DE7">
            <w:pPr>
              <w:spacing w:line="360" w:lineRule="auto"/>
              <w:rPr>
                <w:rFonts w:ascii="Arial" w:hAnsi="Arial" w:cs="David"/>
                <w:b/>
                <w:bCs/>
                <w:sz w:val="24"/>
                <w:szCs w:val="24"/>
              </w:rPr>
            </w:pPr>
            <w:r w:rsidRPr="003C37DE">
              <w:rPr>
                <w:rFonts w:ascii="Arial" w:hAnsi="Arial" w:cs="David" w:hint="cs"/>
                <w:b/>
                <w:bCs/>
                <w:sz w:val="24"/>
                <w:szCs w:val="24"/>
                <w:rtl/>
              </w:rPr>
              <w:t>מס'</w:t>
            </w:r>
          </w:p>
        </w:tc>
        <w:tc>
          <w:tcPr>
            <w:tcW w:w="3978" w:type="dxa"/>
            <w:tcBorders>
              <w:top w:val="double" w:sz="6" w:space="0" w:color="auto"/>
              <w:left w:val="double" w:sz="6" w:space="0" w:color="auto"/>
              <w:bottom w:val="double" w:sz="6" w:space="0" w:color="auto"/>
              <w:right w:val="double" w:sz="6" w:space="0" w:color="auto"/>
            </w:tcBorders>
            <w:shd w:val="clear" w:color="auto" w:fill="E6E6E6"/>
          </w:tcPr>
          <w:p w:rsidR="00EC4AC4" w:rsidRPr="003C37DE" w:rsidRDefault="00EC4AC4" w:rsidP="006F3DE7">
            <w:pPr>
              <w:spacing w:line="360" w:lineRule="auto"/>
              <w:rPr>
                <w:rFonts w:ascii="Arial" w:hAnsi="Arial" w:cs="David"/>
                <w:b/>
                <w:bCs/>
                <w:sz w:val="24"/>
                <w:szCs w:val="24"/>
                <w:rtl/>
              </w:rPr>
            </w:pPr>
            <w:r w:rsidRPr="003C37DE">
              <w:rPr>
                <w:rFonts w:ascii="Arial" w:hAnsi="Arial" w:cs="David" w:hint="cs"/>
                <w:b/>
                <w:bCs/>
                <w:sz w:val="24"/>
                <w:szCs w:val="24"/>
                <w:rtl/>
              </w:rPr>
              <w:t>שאלה</w:t>
            </w:r>
          </w:p>
        </w:tc>
        <w:tc>
          <w:tcPr>
            <w:tcW w:w="4112" w:type="dxa"/>
            <w:tcBorders>
              <w:top w:val="double" w:sz="6" w:space="0" w:color="auto"/>
              <w:left w:val="double" w:sz="6" w:space="0" w:color="auto"/>
              <w:bottom w:val="double" w:sz="6" w:space="0" w:color="auto"/>
              <w:right w:val="double" w:sz="6" w:space="0" w:color="auto"/>
            </w:tcBorders>
            <w:shd w:val="clear" w:color="auto" w:fill="E6E6E6"/>
          </w:tcPr>
          <w:p w:rsidR="00EC4AC4" w:rsidRPr="003C37DE" w:rsidRDefault="00EC4AC4" w:rsidP="006F3DE7">
            <w:pPr>
              <w:spacing w:line="360" w:lineRule="auto"/>
              <w:rPr>
                <w:rFonts w:ascii="Arial" w:hAnsi="Arial" w:cs="David"/>
                <w:b/>
                <w:bCs/>
                <w:sz w:val="24"/>
                <w:szCs w:val="24"/>
              </w:rPr>
            </w:pPr>
            <w:r w:rsidRPr="003C37DE">
              <w:rPr>
                <w:rFonts w:ascii="Arial" w:hAnsi="Arial" w:cs="David" w:hint="cs"/>
                <w:b/>
                <w:bCs/>
                <w:sz w:val="24"/>
                <w:szCs w:val="24"/>
                <w:rtl/>
              </w:rPr>
              <w:t>תשובות</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Pr="00270FC2" w:rsidRDefault="00EC4AC4" w:rsidP="006F3DE7">
            <w:pPr>
              <w:spacing w:line="360" w:lineRule="auto"/>
              <w:ind w:left="7"/>
              <w:rPr>
                <w:rFonts w:ascii="Arial" w:hAnsi="Arial" w:cs="David"/>
                <w:sz w:val="24"/>
                <w:szCs w:val="24"/>
                <w:rtl/>
              </w:rPr>
            </w:pPr>
            <w:r>
              <w:rPr>
                <w:rFonts w:ascii="Arial" w:hAnsi="Arial" w:cs="David" w:hint="cs"/>
                <w:sz w:val="24"/>
                <w:szCs w:val="24"/>
                <w:rtl/>
              </w:rPr>
              <w:t xml:space="preserve">משתמע מהכתוב בעמוד 55 שהאחריות על רכישת מערכות גם במצב של </w:t>
            </w:r>
            <w:r w:rsidRPr="00DF694C">
              <w:rPr>
                <w:rFonts w:ascii="Arial" w:hAnsi="Arial" w:cs="David" w:hint="cs"/>
              </w:rPr>
              <w:t>LIFE</w:t>
            </w:r>
            <w:r w:rsidRPr="00DF694C">
              <w:rPr>
                <w:rFonts w:ascii="Arial" w:hAnsi="Arial" w:cs="David" w:hint="cs"/>
                <w:rtl/>
              </w:rPr>
              <w:t xml:space="preserve"> </w:t>
            </w:r>
            <w:r w:rsidRPr="00DF694C">
              <w:rPr>
                <w:rFonts w:ascii="Arial" w:hAnsi="Arial" w:cs="David" w:hint="cs"/>
              </w:rPr>
              <w:t>OF</w:t>
            </w:r>
            <w:r w:rsidRPr="00DF694C">
              <w:rPr>
                <w:rFonts w:ascii="Arial" w:hAnsi="Arial" w:cs="David" w:hint="cs"/>
                <w:rtl/>
              </w:rPr>
              <w:t xml:space="preserve"> </w:t>
            </w:r>
            <w:r w:rsidRPr="00DF694C">
              <w:rPr>
                <w:rFonts w:ascii="Arial" w:hAnsi="Arial" w:cs="David" w:hint="cs"/>
              </w:rPr>
              <w:t>EN</w:t>
            </w:r>
            <w:r w:rsidRPr="00DF694C">
              <w:rPr>
                <w:rFonts w:ascii="Arial" w:hAnsi="Arial" w:cs="David"/>
              </w:rPr>
              <w:t>D</w:t>
            </w:r>
            <w:r>
              <w:rPr>
                <w:rFonts w:ascii="Arial" w:hAnsi="Arial" w:cs="David" w:hint="cs"/>
                <w:sz w:val="24"/>
                <w:szCs w:val="24"/>
                <w:rtl/>
              </w:rPr>
              <w:t xml:space="preserve"> היא על חשבון הקבלן הזוכה. אבקש להגביל סעיף זה עד סכום מסוים.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6F3DE7">
            <w:pPr>
              <w:spacing w:line="360" w:lineRule="auto"/>
              <w:rPr>
                <w:rFonts w:ascii="Arial" w:hAnsi="Arial" w:cs="David"/>
                <w:sz w:val="24"/>
                <w:szCs w:val="24"/>
              </w:rPr>
            </w:pPr>
            <w:r>
              <w:rPr>
                <w:rFonts w:ascii="Arial" w:hAnsi="Arial" w:cs="David" w:hint="cs"/>
                <w:sz w:val="24"/>
                <w:szCs w:val="24"/>
                <w:rtl/>
              </w:rPr>
              <w:t xml:space="preserve">ראה סעיף 1 בסוף הטבלה. </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6F3DE7">
            <w:pPr>
              <w:spacing w:line="360" w:lineRule="auto"/>
              <w:ind w:left="7"/>
              <w:rPr>
                <w:rFonts w:cs="David"/>
                <w:sz w:val="24"/>
                <w:szCs w:val="24"/>
                <w:rtl/>
              </w:rPr>
            </w:pPr>
            <w:r>
              <w:rPr>
                <w:rFonts w:cs="David" w:hint="cs"/>
                <w:sz w:val="24"/>
                <w:szCs w:val="24"/>
                <w:rtl/>
              </w:rPr>
              <w:t xml:space="preserve">בעמוד 51 מתואר תהליך מסירת המתקנים לקבלן הזוכה במכרז הבא (לא במכרז הנוכחי). אבקש לבצע נוהל "בדיקת נאותות" זה גם בכניסתו של הקבלן הזוכה במכרז זה כך שנוכל להסתייג על מערכות שלא תקינות כבר עכשיו כך שתיקונם יהיה באחריות הקבלן היוצא.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Default="00EC4AC4" w:rsidP="006F3DE7">
            <w:pPr>
              <w:tabs>
                <w:tab w:val="left" w:pos="-91"/>
              </w:tabs>
              <w:spacing w:line="360" w:lineRule="auto"/>
              <w:rPr>
                <w:rFonts w:cs="David"/>
                <w:sz w:val="24"/>
                <w:szCs w:val="24"/>
                <w:rtl/>
              </w:rPr>
            </w:pPr>
            <w:r w:rsidRPr="0066212E">
              <w:rPr>
                <w:rFonts w:cs="David"/>
                <w:sz w:val="24"/>
                <w:szCs w:val="24"/>
                <w:rtl/>
              </w:rPr>
              <w:t>הקבלן הזוכה יבצע מייד עם קבלת ההודעה על זכייתו, עוד לפני שהחל בעבודה, ובמשך שבועיים רצופים</w:t>
            </w:r>
            <w:r w:rsidRPr="0066212E">
              <w:rPr>
                <w:rFonts w:cs="David" w:hint="cs"/>
                <w:sz w:val="24"/>
                <w:szCs w:val="24"/>
                <w:rtl/>
              </w:rPr>
              <w:t xml:space="preserve"> עד חודש</w:t>
            </w:r>
            <w:r w:rsidRPr="0066212E">
              <w:rPr>
                <w:rFonts w:cs="David"/>
                <w:sz w:val="24"/>
                <w:szCs w:val="24"/>
                <w:rtl/>
              </w:rPr>
              <w:t xml:space="preserve">, סיורים להכרת המתקנים. </w:t>
            </w:r>
          </w:p>
          <w:p w:rsidR="00EC4AC4" w:rsidRDefault="00EC4AC4" w:rsidP="006F3DE7">
            <w:pPr>
              <w:tabs>
                <w:tab w:val="left" w:pos="-91"/>
              </w:tabs>
              <w:spacing w:line="360" w:lineRule="auto"/>
              <w:rPr>
                <w:rFonts w:cs="David"/>
                <w:sz w:val="24"/>
                <w:szCs w:val="24"/>
                <w:rtl/>
              </w:rPr>
            </w:pPr>
            <w:r w:rsidRPr="0066212E">
              <w:rPr>
                <w:rFonts w:cs="David"/>
                <w:sz w:val="24"/>
                <w:szCs w:val="24"/>
                <w:rtl/>
              </w:rPr>
              <w:t xml:space="preserve">מייד עם תום הסיורים יגיש הקבלן הזוכה הערותיו לגבי טיב המתקנים ומצב תחזוקתם כפי שמועברים לידיו. ההערות יהיו מפורטות ויכללו תאור של הבעיה והצעות לפתרון. </w:t>
            </w:r>
            <w:r>
              <w:rPr>
                <w:rFonts w:cs="David" w:hint="cs"/>
                <w:sz w:val="24"/>
                <w:szCs w:val="24"/>
                <w:rtl/>
              </w:rPr>
              <w:t>המזמין</w:t>
            </w:r>
            <w:r w:rsidRPr="0066212E">
              <w:rPr>
                <w:rFonts w:cs="David"/>
                <w:sz w:val="24"/>
                <w:szCs w:val="24"/>
                <w:rtl/>
              </w:rPr>
              <w:t xml:space="preserve"> יחליט</w:t>
            </w:r>
            <w:r>
              <w:rPr>
                <w:rFonts w:cs="David"/>
                <w:sz w:val="24"/>
                <w:szCs w:val="24"/>
                <w:rtl/>
              </w:rPr>
              <w:t xml:space="preserve"> אילו מההערות יטופלו על ידי קבל</w:t>
            </w:r>
            <w:r>
              <w:rPr>
                <w:rFonts w:cs="David" w:hint="cs"/>
                <w:sz w:val="24"/>
                <w:szCs w:val="24"/>
                <w:rtl/>
              </w:rPr>
              <w:t>ן</w:t>
            </w:r>
            <w:r w:rsidRPr="0066212E">
              <w:rPr>
                <w:rFonts w:cs="David"/>
                <w:sz w:val="24"/>
                <w:szCs w:val="24"/>
                <w:rtl/>
              </w:rPr>
              <w:t xml:space="preserve"> האחזקה היוצא כחלק מאחריות</w:t>
            </w:r>
            <w:r>
              <w:rPr>
                <w:rFonts w:cs="David" w:hint="cs"/>
                <w:sz w:val="24"/>
                <w:szCs w:val="24"/>
                <w:rtl/>
              </w:rPr>
              <w:t>ו</w:t>
            </w:r>
            <w:r w:rsidRPr="0066212E">
              <w:rPr>
                <w:rFonts w:cs="David"/>
                <w:sz w:val="24"/>
                <w:szCs w:val="24"/>
                <w:rtl/>
              </w:rPr>
              <w:t xml:space="preserve"> למתקנים ואילו הערות אינן רלוונטיות ועל הקבלן הזוכה החדש לתקנן כחלק מביצוע עבודתו השוטפת. </w:t>
            </w:r>
          </w:p>
          <w:p w:rsidR="00EC4AC4" w:rsidRPr="003C37DE" w:rsidRDefault="00EC4AC4" w:rsidP="006F3DE7">
            <w:pPr>
              <w:tabs>
                <w:tab w:val="left" w:pos="-91"/>
              </w:tabs>
              <w:spacing w:line="360" w:lineRule="auto"/>
              <w:rPr>
                <w:rFonts w:cs="David"/>
                <w:sz w:val="24"/>
                <w:szCs w:val="24"/>
              </w:rPr>
            </w:pPr>
            <w:r w:rsidRPr="0066212E">
              <w:rPr>
                <w:rFonts w:cs="David"/>
                <w:sz w:val="24"/>
                <w:szCs w:val="24"/>
                <w:rtl/>
              </w:rPr>
              <w:t>הערותיו של הקבלן לגבי אחריות קודמיו יתקבלו רק לגבי מתקנים שמצבם מחייב שיפוץ או החלפה של ציוד</w:t>
            </w:r>
            <w:r>
              <w:rPr>
                <w:rFonts w:cs="David" w:hint="cs"/>
                <w:sz w:val="24"/>
                <w:szCs w:val="24"/>
                <w:rtl/>
              </w:rPr>
              <w:t>.</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6F3DE7">
            <w:pPr>
              <w:spacing w:line="360" w:lineRule="auto"/>
              <w:ind w:left="7"/>
              <w:rPr>
                <w:rFonts w:cs="David"/>
                <w:sz w:val="24"/>
                <w:szCs w:val="24"/>
                <w:rtl/>
              </w:rPr>
            </w:pPr>
            <w:r>
              <w:rPr>
                <w:rFonts w:cs="David" w:hint="cs"/>
                <w:sz w:val="24"/>
                <w:szCs w:val="24"/>
                <w:rtl/>
              </w:rPr>
              <w:t xml:space="preserve">בעמוד 18 יש טבלה של פירוט הניסיון הקבלן וגם בעמוד 22, אבקש הבהרה בנוגע להבדלים בין שתי הטבלאות.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6F3DE7">
            <w:pPr>
              <w:spacing w:line="360" w:lineRule="auto"/>
              <w:rPr>
                <w:rFonts w:cs="David"/>
                <w:sz w:val="24"/>
                <w:szCs w:val="24"/>
              </w:rPr>
            </w:pPr>
            <w:r>
              <w:rPr>
                <w:rFonts w:cs="David" w:hint="cs"/>
                <w:sz w:val="24"/>
                <w:szCs w:val="24"/>
                <w:rtl/>
              </w:rPr>
              <w:t>הקבלן ימלא את פירוט הניסיון גם בעמוד 18 וגם בעמוד 22 כפי הנדרש ובהתאם לתנאי הסף</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Pr="00270FC2" w:rsidRDefault="00EC4AC4" w:rsidP="006F3DE7">
            <w:pPr>
              <w:spacing w:line="360" w:lineRule="auto"/>
              <w:ind w:left="7"/>
              <w:rPr>
                <w:rFonts w:ascii="Arial" w:hAnsi="Arial" w:cs="David"/>
                <w:sz w:val="24"/>
                <w:szCs w:val="24"/>
                <w:rtl/>
              </w:rPr>
            </w:pPr>
            <w:r>
              <w:rPr>
                <w:rFonts w:ascii="Arial" w:hAnsi="Arial" w:cs="David" w:hint="cs"/>
                <w:sz w:val="24"/>
                <w:szCs w:val="24"/>
                <w:rtl/>
              </w:rPr>
              <w:t xml:space="preserve">עמוד 25 סעיף 3.5 - אבקש להפוך סעיף זה להדדי.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6F3DE7">
            <w:pPr>
              <w:spacing w:line="360" w:lineRule="auto"/>
              <w:rPr>
                <w:rFonts w:cs="David"/>
                <w:sz w:val="24"/>
                <w:szCs w:val="24"/>
              </w:rPr>
            </w:pPr>
            <w:r>
              <w:rPr>
                <w:rFonts w:cs="David" w:hint="cs"/>
                <w:sz w:val="24"/>
                <w:szCs w:val="24"/>
                <w:rtl/>
              </w:rPr>
              <w:t>סעיף זה אינו הדדי</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6F3DE7">
            <w:pPr>
              <w:spacing w:line="360" w:lineRule="auto"/>
              <w:ind w:left="7"/>
              <w:rPr>
                <w:rFonts w:cs="David"/>
                <w:sz w:val="24"/>
                <w:szCs w:val="24"/>
                <w:rtl/>
              </w:rPr>
            </w:pPr>
            <w:r>
              <w:rPr>
                <w:rFonts w:cs="David" w:hint="cs"/>
                <w:sz w:val="24"/>
                <w:szCs w:val="24"/>
                <w:rtl/>
              </w:rPr>
              <w:t>עמוד 28 סעיף 7.3 - אבקש להוסיף לסעיף זה את המילים "על פי כל דין"</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Pr="004975AE" w:rsidRDefault="00EC4AC4" w:rsidP="006F3DE7">
            <w:pPr>
              <w:spacing w:line="360" w:lineRule="auto"/>
              <w:ind w:left="7"/>
              <w:rPr>
                <w:rFonts w:cs="David"/>
                <w:sz w:val="24"/>
                <w:szCs w:val="24"/>
              </w:rPr>
            </w:pPr>
            <w:r w:rsidRPr="004975AE">
              <w:rPr>
                <w:rFonts w:cs="David" w:hint="cs"/>
                <w:sz w:val="24"/>
                <w:szCs w:val="24"/>
                <w:rtl/>
              </w:rPr>
              <w:t xml:space="preserve">הבקשה אינה מקובלת. אין שינוי בנוסח הסעיף. </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Pr="00270FC2" w:rsidRDefault="00EC4AC4" w:rsidP="006F3DE7">
            <w:pPr>
              <w:spacing w:line="360" w:lineRule="auto"/>
              <w:ind w:left="7"/>
              <w:rPr>
                <w:rFonts w:cs="David"/>
                <w:sz w:val="24"/>
                <w:szCs w:val="24"/>
                <w:rtl/>
              </w:rPr>
            </w:pPr>
            <w:r>
              <w:rPr>
                <w:rFonts w:cs="David" w:hint="cs"/>
                <w:sz w:val="24"/>
                <w:szCs w:val="24"/>
                <w:rtl/>
              </w:rPr>
              <w:t>האם עלינו לחתום אל אישור קיום ביטוחים בזמן ההגשה או רק הקבלן הזוכה יחתום על אישור זה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6F3DE7">
            <w:pPr>
              <w:spacing w:line="360" w:lineRule="auto"/>
              <w:ind w:left="7"/>
              <w:rPr>
                <w:rFonts w:cs="David"/>
                <w:sz w:val="24"/>
                <w:szCs w:val="24"/>
                <w:rtl/>
              </w:rPr>
            </w:pPr>
            <w:r>
              <w:rPr>
                <w:rFonts w:cs="David" w:hint="cs"/>
                <w:sz w:val="24"/>
                <w:szCs w:val="24"/>
                <w:rtl/>
              </w:rPr>
              <w:t xml:space="preserve">רק הקבלן הזוכה יחתום על </w:t>
            </w:r>
            <w:r w:rsidRPr="003C6B0C">
              <w:rPr>
                <w:rFonts w:cs="David" w:hint="cs"/>
                <w:sz w:val="24"/>
                <w:szCs w:val="24"/>
                <w:rtl/>
              </w:rPr>
              <w:t>אישור עריכת ביטוחים</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Pr="001B7E44" w:rsidRDefault="00EC4AC4" w:rsidP="006F3DE7">
            <w:pPr>
              <w:spacing w:line="360" w:lineRule="auto"/>
              <w:rPr>
                <w:rFonts w:cs="David"/>
                <w:sz w:val="24"/>
                <w:szCs w:val="24"/>
              </w:rPr>
            </w:pPr>
            <w:r>
              <w:rPr>
                <w:rFonts w:cs="David" w:hint="cs"/>
                <w:sz w:val="24"/>
                <w:szCs w:val="24"/>
                <w:rtl/>
              </w:rPr>
              <w:t>מעליות - אבקש הבהרה לגבי כמות המעליות</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6F3DE7">
            <w:pPr>
              <w:spacing w:line="360" w:lineRule="auto"/>
              <w:ind w:left="7"/>
              <w:rPr>
                <w:rFonts w:cs="David"/>
                <w:sz w:val="24"/>
                <w:szCs w:val="24"/>
              </w:rPr>
            </w:pPr>
            <w:r>
              <w:rPr>
                <w:rFonts w:cs="David" w:hint="cs"/>
                <w:sz w:val="24"/>
                <w:szCs w:val="24"/>
                <w:rtl/>
              </w:rPr>
              <w:t>קיימות 2 מעליות</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Pr="001B7E44" w:rsidRDefault="00EC4AC4" w:rsidP="006F3DE7">
            <w:pPr>
              <w:spacing w:line="360" w:lineRule="auto"/>
              <w:rPr>
                <w:rFonts w:cs="David"/>
                <w:sz w:val="24"/>
                <w:szCs w:val="24"/>
                <w:rtl/>
              </w:rPr>
            </w:pPr>
            <w:r>
              <w:rPr>
                <w:rFonts w:cs="David" w:hint="cs"/>
                <w:sz w:val="24"/>
                <w:szCs w:val="24"/>
                <w:rtl/>
              </w:rPr>
              <w:t>אבקש לדעת כמות של תאורות חירום ומה אחוז התאורה שאינה עובדת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Default="00EC4AC4" w:rsidP="006F3DE7">
            <w:pPr>
              <w:spacing w:line="360" w:lineRule="auto"/>
              <w:ind w:left="7"/>
              <w:rPr>
                <w:rFonts w:cs="David"/>
                <w:sz w:val="24"/>
                <w:szCs w:val="24"/>
                <w:rtl/>
              </w:rPr>
            </w:pPr>
            <w:r>
              <w:rPr>
                <w:rFonts w:cs="David" w:hint="cs"/>
                <w:sz w:val="24"/>
                <w:szCs w:val="24"/>
                <w:rtl/>
              </w:rPr>
              <w:t xml:space="preserve">כ- 60 גופי תאורות חירום. </w:t>
            </w:r>
          </w:p>
          <w:p w:rsidR="00EC4AC4" w:rsidRPr="003C37DE" w:rsidRDefault="00EC4AC4" w:rsidP="006F3DE7">
            <w:pPr>
              <w:spacing w:line="360" w:lineRule="auto"/>
              <w:ind w:left="7"/>
              <w:rPr>
                <w:rFonts w:cs="David"/>
                <w:sz w:val="24"/>
                <w:szCs w:val="24"/>
              </w:rPr>
            </w:pPr>
            <w:r>
              <w:rPr>
                <w:rFonts w:cs="David" w:hint="cs"/>
                <w:sz w:val="24"/>
                <w:szCs w:val="24"/>
                <w:rtl/>
              </w:rPr>
              <w:t xml:space="preserve">כ- 40% גופי תאורות חירום לא תקינות. </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3C37DE"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Pr="001B7E44" w:rsidRDefault="00EC4AC4" w:rsidP="006F3DE7">
            <w:pPr>
              <w:spacing w:line="360" w:lineRule="auto"/>
              <w:rPr>
                <w:rFonts w:cs="David"/>
                <w:sz w:val="24"/>
                <w:szCs w:val="24"/>
              </w:rPr>
            </w:pPr>
            <w:r>
              <w:rPr>
                <w:rFonts w:cs="David" w:hint="cs"/>
                <w:sz w:val="24"/>
                <w:szCs w:val="24"/>
                <w:rtl/>
              </w:rPr>
              <w:t>עמוד 36 - האם קיימת היום תוכנת אחזקה למזמין או שעלינו לרכוש תוכנה חדשה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Default="00EC4AC4" w:rsidP="006F3DE7">
            <w:pPr>
              <w:spacing w:line="360" w:lineRule="auto"/>
              <w:ind w:left="7"/>
              <w:rPr>
                <w:rFonts w:cs="David"/>
                <w:sz w:val="24"/>
                <w:szCs w:val="24"/>
                <w:rtl/>
              </w:rPr>
            </w:pPr>
            <w:r>
              <w:rPr>
                <w:rFonts w:cs="David" w:hint="cs"/>
                <w:sz w:val="24"/>
                <w:szCs w:val="24"/>
                <w:rtl/>
              </w:rPr>
              <w:t xml:space="preserve">לא קיימת תוכנה. </w:t>
            </w:r>
            <w:r w:rsidRPr="00CF218D">
              <w:rPr>
                <w:rFonts w:cs="David"/>
                <w:sz w:val="24"/>
                <w:szCs w:val="24"/>
                <w:rtl/>
              </w:rPr>
              <w:t>ה</w:t>
            </w:r>
            <w:r w:rsidRPr="00CF218D">
              <w:rPr>
                <w:rFonts w:cs="David" w:hint="cs"/>
                <w:sz w:val="24"/>
                <w:szCs w:val="24"/>
                <w:rtl/>
              </w:rPr>
              <w:t>קבלן</w:t>
            </w:r>
            <w:r w:rsidRPr="00CF218D">
              <w:rPr>
                <w:rFonts w:cs="David"/>
                <w:sz w:val="24"/>
                <w:szCs w:val="24"/>
                <w:rtl/>
              </w:rPr>
              <w:t xml:space="preserve"> </w:t>
            </w:r>
            <w:r w:rsidRPr="00CF218D">
              <w:rPr>
                <w:rFonts w:cs="David" w:hint="cs"/>
                <w:sz w:val="24"/>
                <w:szCs w:val="24"/>
                <w:rtl/>
              </w:rPr>
              <w:t>ירכוש ו</w:t>
            </w:r>
            <w:r>
              <w:rPr>
                <w:rFonts w:cs="David" w:hint="cs"/>
                <w:sz w:val="24"/>
                <w:szCs w:val="24"/>
                <w:rtl/>
              </w:rPr>
              <w:t>י</w:t>
            </w:r>
            <w:r w:rsidRPr="00CF218D">
              <w:rPr>
                <w:rFonts w:cs="David" w:hint="cs"/>
                <w:sz w:val="24"/>
                <w:szCs w:val="24"/>
                <w:rtl/>
              </w:rPr>
              <w:t>נהל באמצעות תוכנה אחזקה אינטרנטית לניהול תחזוקה</w:t>
            </w:r>
            <w:r>
              <w:rPr>
                <w:rFonts w:cs="David" w:hint="cs"/>
                <w:sz w:val="24"/>
                <w:szCs w:val="24"/>
                <w:rtl/>
              </w:rPr>
              <w:t>.</w:t>
            </w:r>
          </w:p>
          <w:p w:rsidR="00EC4AC4" w:rsidRPr="003C37DE" w:rsidRDefault="00EC4AC4" w:rsidP="006F3DE7">
            <w:pPr>
              <w:spacing w:line="360" w:lineRule="auto"/>
              <w:ind w:left="7"/>
              <w:rPr>
                <w:rFonts w:cs="David"/>
                <w:sz w:val="24"/>
                <w:szCs w:val="24"/>
              </w:rPr>
            </w:pPr>
            <w:r w:rsidRPr="00CF218D">
              <w:rPr>
                <w:rFonts w:cs="David"/>
                <w:sz w:val="24"/>
                <w:szCs w:val="24"/>
                <w:rtl/>
              </w:rPr>
              <w:t>ה</w:t>
            </w:r>
            <w:r w:rsidRPr="00CF218D">
              <w:rPr>
                <w:rFonts w:cs="David" w:hint="cs"/>
                <w:sz w:val="24"/>
                <w:szCs w:val="24"/>
                <w:rtl/>
              </w:rPr>
              <w:t>קבלן</w:t>
            </w:r>
            <w:r w:rsidRPr="00CF218D">
              <w:rPr>
                <w:rFonts w:cs="David"/>
                <w:sz w:val="24"/>
                <w:szCs w:val="24"/>
                <w:rtl/>
              </w:rPr>
              <w:t xml:space="preserve"> </w:t>
            </w:r>
            <w:r w:rsidRPr="00CF218D">
              <w:rPr>
                <w:rFonts w:cs="David" w:hint="cs"/>
                <w:sz w:val="24"/>
                <w:szCs w:val="24"/>
                <w:rtl/>
              </w:rPr>
              <w:t>י</w:t>
            </w:r>
            <w:r w:rsidRPr="00CF218D">
              <w:rPr>
                <w:rFonts w:cs="David"/>
                <w:sz w:val="24"/>
                <w:szCs w:val="24"/>
                <w:rtl/>
              </w:rPr>
              <w:t>קים על חשבונ</w:t>
            </w:r>
            <w:r w:rsidRPr="00CF218D">
              <w:rPr>
                <w:rFonts w:cs="David" w:hint="cs"/>
                <w:sz w:val="24"/>
                <w:szCs w:val="24"/>
                <w:rtl/>
              </w:rPr>
              <w:t>ו תוך 2 (שני) חודשים מיום חתימת החוזה,</w:t>
            </w:r>
            <w:r w:rsidRPr="00CF218D">
              <w:rPr>
                <w:rFonts w:cs="David"/>
                <w:sz w:val="24"/>
                <w:szCs w:val="24"/>
                <w:rtl/>
              </w:rPr>
              <w:t xml:space="preserve"> </w:t>
            </w:r>
            <w:r w:rsidRPr="00CF218D">
              <w:rPr>
                <w:rFonts w:cs="David" w:hint="cs"/>
                <w:sz w:val="24"/>
                <w:szCs w:val="24"/>
                <w:rtl/>
              </w:rPr>
              <w:t>מערכת</w:t>
            </w:r>
            <w:r w:rsidRPr="00CF218D">
              <w:rPr>
                <w:rFonts w:cs="David"/>
                <w:sz w:val="24"/>
                <w:szCs w:val="24"/>
                <w:rtl/>
              </w:rPr>
              <w:t xml:space="preserve"> </w:t>
            </w:r>
            <w:r w:rsidRPr="00CF218D">
              <w:rPr>
                <w:rFonts w:cs="David" w:hint="cs"/>
                <w:sz w:val="24"/>
                <w:szCs w:val="24"/>
                <w:rtl/>
              </w:rPr>
              <w:t>ממוחשבת ל</w:t>
            </w:r>
            <w:r w:rsidRPr="00CF218D">
              <w:rPr>
                <w:rFonts w:cs="David"/>
                <w:sz w:val="24"/>
                <w:szCs w:val="24"/>
                <w:rtl/>
              </w:rPr>
              <w:t xml:space="preserve">ניהול אחזקה </w:t>
            </w:r>
            <w:r w:rsidRPr="00CF218D">
              <w:rPr>
                <w:rFonts w:cs="David" w:hint="cs"/>
                <w:sz w:val="24"/>
                <w:szCs w:val="24"/>
                <w:rtl/>
              </w:rPr>
              <w:t>המתאימה לניהול המשימות לפי הסכם זה, על נספחיו</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C1426C"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Pr="001B7E44" w:rsidRDefault="00EC4AC4" w:rsidP="006F3DE7">
            <w:pPr>
              <w:tabs>
                <w:tab w:val="num" w:pos="779"/>
              </w:tabs>
              <w:spacing w:line="360" w:lineRule="auto"/>
              <w:ind w:left="7"/>
              <w:rPr>
                <w:rFonts w:cs="David"/>
                <w:sz w:val="24"/>
                <w:szCs w:val="24"/>
              </w:rPr>
            </w:pPr>
            <w:r>
              <w:rPr>
                <w:rFonts w:cs="David" w:hint="cs"/>
                <w:sz w:val="24"/>
                <w:szCs w:val="24"/>
                <w:rtl/>
              </w:rPr>
              <w:t xml:space="preserve">גינון </w:t>
            </w:r>
            <w:r>
              <w:rPr>
                <w:rFonts w:cs="David"/>
                <w:sz w:val="24"/>
                <w:szCs w:val="24"/>
                <w:rtl/>
              </w:rPr>
              <w:t>–</w:t>
            </w:r>
            <w:r>
              <w:rPr>
                <w:rFonts w:cs="David" w:hint="cs"/>
                <w:sz w:val="24"/>
                <w:szCs w:val="24"/>
                <w:rtl/>
              </w:rPr>
              <w:t xml:space="preserve"> כמה פעמים בחודש צריך להביא גנן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Pr="00227B59" w:rsidRDefault="00EC4AC4" w:rsidP="006F3DE7">
            <w:pPr>
              <w:tabs>
                <w:tab w:val="num" w:pos="779"/>
              </w:tabs>
              <w:spacing w:line="360" w:lineRule="auto"/>
              <w:ind w:left="7"/>
              <w:rPr>
                <w:rFonts w:cs="David"/>
                <w:sz w:val="24"/>
                <w:szCs w:val="24"/>
                <w:rtl/>
              </w:rPr>
            </w:pPr>
            <w:r w:rsidRPr="002E2B1E">
              <w:rPr>
                <w:rFonts w:cs="David"/>
                <w:sz w:val="24"/>
                <w:szCs w:val="24"/>
                <w:rtl/>
              </w:rPr>
              <w:t xml:space="preserve">העבודות יתבצעו ע"י </w:t>
            </w:r>
            <w:r w:rsidRPr="002E2B1E">
              <w:rPr>
                <w:rFonts w:cs="David" w:hint="cs"/>
                <w:sz w:val="24"/>
                <w:szCs w:val="24"/>
                <w:rtl/>
              </w:rPr>
              <w:t>כו</w:t>
            </w:r>
            <w:r w:rsidRPr="002E2B1E">
              <w:rPr>
                <w:rFonts w:cs="David" w:hint="eastAsia"/>
                <w:sz w:val="24"/>
                <w:szCs w:val="24"/>
                <w:rtl/>
              </w:rPr>
              <w:t>ח</w:t>
            </w:r>
            <w:r w:rsidRPr="002E2B1E">
              <w:rPr>
                <w:rFonts w:cs="David"/>
                <w:sz w:val="24"/>
                <w:szCs w:val="24"/>
                <w:rtl/>
              </w:rPr>
              <w:t xml:space="preserve"> אדם </w:t>
            </w:r>
            <w:r w:rsidRPr="002E2B1E">
              <w:rPr>
                <w:rFonts w:cs="David" w:hint="cs"/>
                <w:sz w:val="24"/>
                <w:szCs w:val="24"/>
                <w:rtl/>
              </w:rPr>
              <w:t>שהקבלן</w:t>
            </w:r>
            <w:r w:rsidRPr="002E2B1E">
              <w:rPr>
                <w:rFonts w:cs="David"/>
                <w:sz w:val="24"/>
                <w:szCs w:val="24"/>
                <w:rtl/>
              </w:rPr>
              <w:t xml:space="preserve"> </w:t>
            </w:r>
            <w:r w:rsidRPr="002E2B1E">
              <w:rPr>
                <w:rFonts w:cs="David" w:hint="cs"/>
                <w:sz w:val="24"/>
                <w:szCs w:val="24"/>
                <w:rtl/>
              </w:rPr>
              <w:t>י</w:t>
            </w:r>
            <w:r>
              <w:rPr>
                <w:rFonts w:cs="David"/>
                <w:sz w:val="24"/>
                <w:szCs w:val="24"/>
                <w:rtl/>
              </w:rPr>
              <w:t>פעיל</w:t>
            </w:r>
            <w:r>
              <w:rPr>
                <w:rFonts w:cs="David" w:hint="cs"/>
                <w:sz w:val="24"/>
                <w:szCs w:val="24"/>
                <w:rtl/>
              </w:rPr>
              <w:t xml:space="preserve">. </w:t>
            </w:r>
            <w:r w:rsidRPr="002E2B1E">
              <w:rPr>
                <w:rFonts w:cs="David"/>
                <w:sz w:val="24"/>
                <w:szCs w:val="24"/>
                <w:rtl/>
              </w:rPr>
              <w:t>הקבלן יבצע את כל עבודות הגינון</w:t>
            </w:r>
            <w:r w:rsidRPr="002E2B1E">
              <w:rPr>
                <w:rFonts w:cs="David" w:hint="cs"/>
                <w:sz w:val="24"/>
                <w:szCs w:val="24"/>
              </w:rPr>
              <w:t xml:space="preserve"> </w:t>
            </w:r>
            <w:r w:rsidRPr="002E2B1E">
              <w:rPr>
                <w:rFonts w:cs="David" w:hint="cs"/>
                <w:sz w:val="24"/>
                <w:szCs w:val="24"/>
                <w:rtl/>
              </w:rPr>
              <w:t xml:space="preserve">כל שבוע, </w:t>
            </w:r>
            <w:r w:rsidRPr="002E2B1E">
              <w:rPr>
                <w:rFonts w:cs="David"/>
                <w:sz w:val="24"/>
                <w:szCs w:val="24"/>
                <w:rtl/>
              </w:rPr>
              <w:t>פעולות חודשיות</w:t>
            </w:r>
            <w:r>
              <w:rPr>
                <w:rFonts w:cs="David" w:hint="cs"/>
                <w:sz w:val="24"/>
                <w:szCs w:val="24"/>
                <w:rtl/>
              </w:rPr>
              <w:t xml:space="preserve"> - </w:t>
            </w:r>
            <w:r w:rsidRPr="002E2B1E">
              <w:rPr>
                <w:rFonts w:cs="David"/>
                <w:sz w:val="24"/>
                <w:szCs w:val="24"/>
                <w:rtl/>
              </w:rPr>
              <w:t>בנוסף וכהשלמה לפעולות שבועיות</w:t>
            </w:r>
            <w:r>
              <w:rPr>
                <w:rFonts w:cs="David" w:hint="cs"/>
                <w:sz w:val="24"/>
                <w:szCs w:val="24"/>
                <w:rtl/>
              </w:rPr>
              <w:t xml:space="preserve">, </w:t>
            </w:r>
            <w:r w:rsidRPr="002E2B1E">
              <w:rPr>
                <w:rFonts w:cs="David"/>
                <w:sz w:val="24"/>
                <w:szCs w:val="24"/>
                <w:rtl/>
              </w:rPr>
              <w:t>פעולות חצי שנתיות ושנתיות</w:t>
            </w:r>
            <w:r>
              <w:rPr>
                <w:rFonts w:cs="David" w:hint="cs"/>
                <w:sz w:val="24"/>
                <w:szCs w:val="24"/>
                <w:rtl/>
              </w:rPr>
              <w:t xml:space="preserve"> עפ"י המפרט</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C1426C"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Default="00EC4AC4" w:rsidP="006F3DE7">
            <w:pPr>
              <w:tabs>
                <w:tab w:val="num" w:pos="779"/>
              </w:tabs>
              <w:spacing w:line="360" w:lineRule="auto"/>
              <w:ind w:left="7"/>
              <w:rPr>
                <w:rFonts w:cs="David"/>
                <w:sz w:val="24"/>
                <w:szCs w:val="24"/>
                <w:rtl/>
              </w:rPr>
            </w:pPr>
            <w:r>
              <w:rPr>
                <w:rFonts w:cs="David" w:hint="cs"/>
                <w:sz w:val="24"/>
                <w:szCs w:val="24"/>
                <w:rtl/>
              </w:rPr>
              <w:t xml:space="preserve">בעמוד 25 סעיף 3.2 התקופה </w:t>
            </w:r>
            <w:proofErr w:type="spellStart"/>
            <w:r>
              <w:rPr>
                <w:rFonts w:cs="David" w:hint="cs"/>
                <w:sz w:val="24"/>
                <w:szCs w:val="24"/>
                <w:rtl/>
              </w:rPr>
              <w:t>המקסימלית</w:t>
            </w:r>
            <w:proofErr w:type="spellEnd"/>
            <w:r>
              <w:rPr>
                <w:rFonts w:cs="David" w:hint="cs"/>
                <w:sz w:val="24"/>
                <w:szCs w:val="24"/>
                <w:rtl/>
              </w:rPr>
              <w:t xml:space="preserve"> של החוזה הינה 6 שנים, בעוד בעמוד 5, סעיף 2 סעיף 2.2 התקופה </w:t>
            </w:r>
            <w:proofErr w:type="spellStart"/>
            <w:r>
              <w:rPr>
                <w:rFonts w:cs="David" w:hint="cs"/>
                <w:sz w:val="24"/>
                <w:szCs w:val="24"/>
                <w:rtl/>
              </w:rPr>
              <w:t>המקסימלית</w:t>
            </w:r>
            <w:proofErr w:type="spellEnd"/>
            <w:r>
              <w:rPr>
                <w:rFonts w:cs="David" w:hint="cs"/>
                <w:sz w:val="24"/>
                <w:szCs w:val="24"/>
                <w:rtl/>
              </w:rPr>
              <w:t xml:space="preserve"> הינה ל- 5 שנים, נא הבהרתכם.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Pr="004975AE" w:rsidRDefault="00EC4AC4" w:rsidP="006F3DE7">
            <w:pPr>
              <w:tabs>
                <w:tab w:val="num" w:pos="779"/>
              </w:tabs>
              <w:spacing w:line="360" w:lineRule="auto"/>
              <w:ind w:left="7"/>
              <w:rPr>
                <w:rFonts w:cs="David"/>
                <w:sz w:val="24"/>
                <w:szCs w:val="24"/>
                <w:rtl/>
              </w:rPr>
            </w:pPr>
            <w:r w:rsidRPr="004975AE">
              <w:rPr>
                <w:rFonts w:cs="David" w:hint="cs"/>
                <w:sz w:val="24"/>
                <w:szCs w:val="24"/>
                <w:rtl/>
              </w:rPr>
              <w:t xml:space="preserve">תקופת ההתקשרות המקסימאלית הינה 6 שנים, כמפורט בסעיף 3.2 בעמוד 25. </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C1426C"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Default="00EC4AC4" w:rsidP="006F3DE7">
            <w:pPr>
              <w:tabs>
                <w:tab w:val="num" w:pos="779"/>
              </w:tabs>
              <w:spacing w:line="360" w:lineRule="auto"/>
              <w:ind w:left="7"/>
              <w:rPr>
                <w:rFonts w:cs="David"/>
                <w:sz w:val="24"/>
                <w:szCs w:val="24"/>
                <w:rtl/>
              </w:rPr>
            </w:pPr>
            <w:r>
              <w:rPr>
                <w:rFonts w:cs="David" w:hint="cs"/>
                <w:sz w:val="24"/>
                <w:szCs w:val="24"/>
                <w:rtl/>
              </w:rPr>
              <w:t>בעמוד 51 סעיף 2.1.1 האם ניתן להבין כי קבלת המתקן היא כמו שהיא כיום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Pr="002E2B1E" w:rsidRDefault="00EC4AC4" w:rsidP="006F3DE7">
            <w:pPr>
              <w:tabs>
                <w:tab w:val="num" w:pos="779"/>
              </w:tabs>
              <w:spacing w:line="360" w:lineRule="auto"/>
              <w:ind w:left="7"/>
              <w:rPr>
                <w:rFonts w:cs="David"/>
                <w:sz w:val="24"/>
                <w:szCs w:val="24"/>
                <w:rtl/>
              </w:rPr>
            </w:pPr>
            <w:r>
              <w:rPr>
                <w:rFonts w:cs="David" w:hint="cs"/>
                <w:sz w:val="24"/>
                <w:szCs w:val="24"/>
                <w:rtl/>
              </w:rPr>
              <w:t xml:space="preserve">הקבלן יקבל את המבנה והמערכות </w:t>
            </w:r>
            <w:r>
              <w:rPr>
                <w:rFonts w:cs="David"/>
                <w:sz w:val="24"/>
                <w:szCs w:val="24"/>
              </w:rPr>
              <w:t>AS-IS</w:t>
            </w:r>
            <w:r>
              <w:rPr>
                <w:rFonts w:cs="David" w:hint="cs"/>
                <w:sz w:val="24"/>
                <w:szCs w:val="24"/>
                <w:rtl/>
              </w:rPr>
              <w:t xml:space="preserve">. </w:t>
            </w:r>
            <w:r w:rsidRPr="002A3195">
              <w:rPr>
                <w:rFonts w:cs="David" w:hint="cs"/>
                <w:sz w:val="24"/>
                <w:szCs w:val="24"/>
                <w:rtl/>
              </w:rPr>
              <w:t xml:space="preserve">הקבלן </w:t>
            </w:r>
            <w:r>
              <w:rPr>
                <w:rFonts w:cs="David" w:hint="cs"/>
                <w:sz w:val="24"/>
                <w:szCs w:val="24"/>
                <w:rtl/>
              </w:rPr>
              <w:t>צריך</w:t>
            </w:r>
            <w:r w:rsidRPr="002A3195">
              <w:rPr>
                <w:rFonts w:cs="David" w:hint="cs"/>
                <w:sz w:val="24"/>
                <w:szCs w:val="24"/>
                <w:rtl/>
              </w:rPr>
              <w:t xml:space="preserve"> לקח</w:t>
            </w:r>
            <w:r>
              <w:rPr>
                <w:rFonts w:cs="David" w:hint="cs"/>
                <w:sz w:val="24"/>
                <w:szCs w:val="24"/>
                <w:rtl/>
              </w:rPr>
              <w:t>ת</w:t>
            </w:r>
            <w:r w:rsidRPr="002A3195">
              <w:rPr>
                <w:rFonts w:cs="David" w:hint="cs"/>
                <w:sz w:val="24"/>
                <w:szCs w:val="24"/>
                <w:rtl/>
              </w:rPr>
              <w:t xml:space="preserve"> בחשבון את מצב המבנה ומערכותיו ואת הצורך לתחזקם במצבם זה</w:t>
            </w:r>
            <w:r>
              <w:rPr>
                <w:rFonts w:cs="David" w:hint="cs"/>
                <w:sz w:val="24"/>
                <w:szCs w:val="24"/>
                <w:rtl/>
              </w:rPr>
              <w:t>.</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C1426C"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Default="00EC4AC4" w:rsidP="006F3DE7">
            <w:pPr>
              <w:tabs>
                <w:tab w:val="num" w:pos="779"/>
              </w:tabs>
              <w:spacing w:line="360" w:lineRule="auto"/>
              <w:ind w:left="7"/>
              <w:rPr>
                <w:rFonts w:cs="David"/>
                <w:sz w:val="24"/>
                <w:szCs w:val="24"/>
                <w:rtl/>
              </w:rPr>
            </w:pPr>
            <w:r>
              <w:rPr>
                <w:rFonts w:cs="David" w:hint="cs"/>
                <w:sz w:val="24"/>
                <w:szCs w:val="24"/>
                <w:rtl/>
              </w:rPr>
              <w:t>מדיווח של טכנאים ומדיווח שהאחראים במבנה התברר כי מערכת המיזוג המרכזית ׁ(</w:t>
            </w:r>
            <w:proofErr w:type="spellStart"/>
            <w:r>
              <w:rPr>
                <w:rFonts w:cs="David" w:hint="cs"/>
                <w:sz w:val="24"/>
                <w:szCs w:val="24"/>
                <w:rtl/>
              </w:rPr>
              <w:t>צילר</w:t>
            </w:r>
            <w:proofErr w:type="spellEnd"/>
            <w:r>
              <w:rPr>
                <w:rFonts w:cs="David" w:hint="cs"/>
                <w:sz w:val="24"/>
                <w:szCs w:val="24"/>
                <w:rtl/>
              </w:rPr>
              <w:t>) במצב ירוד ועד כדי השבתה, האם במסגרת קבלת המתקן כמו שהיא הקבלן יידרש להתקנה של חשבונו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Pr="002E2B1E" w:rsidRDefault="00EC4AC4" w:rsidP="006F3DE7">
            <w:pPr>
              <w:tabs>
                <w:tab w:val="num" w:pos="779"/>
              </w:tabs>
              <w:spacing w:line="360" w:lineRule="auto"/>
              <w:ind w:left="7"/>
              <w:rPr>
                <w:rFonts w:cs="David"/>
                <w:sz w:val="24"/>
                <w:szCs w:val="24"/>
                <w:rtl/>
              </w:rPr>
            </w:pPr>
            <w:r>
              <w:rPr>
                <w:rFonts w:cs="David" w:hint="cs"/>
                <w:sz w:val="24"/>
                <w:szCs w:val="24"/>
                <w:rtl/>
              </w:rPr>
              <w:t xml:space="preserve">לפחות לתקופת הביניים עד להחלטה לגבי גורל מערכת המיזוג </w:t>
            </w:r>
            <w:proofErr w:type="spellStart"/>
            <w:r>
              <w:rPr>
                <w:rFonts w:cs="David" w:hint="cs"/>
                <w:sz w:val="24"/>
                <w:szCs w:val="24"/>
                <w:rtl/>
              </w:rPr>
              <w:t>האויר</w:t>
            </w:r>
            <w:proofErr w:type="spellEnd"/>
            <w:r>
              <w:rPr>
                <w:rFonts w:cs="David" w:hint="cs"/>
                <w:sz w:val="24"/>
                <w:szCs w:val="24"/>
                <w:rtl/>
              </w:rPr>
              <w:t xml:space="preserve"> על הקבלן לתחזק את המערכת. </w:t>
            </w:r>
          </w:p>
        </w:tc>
      </w:tr>
      <w:tr w:rsidR="00EC4AC4" w:rsidRPr="003C37DE" w:rsidTr="006F3DE7">
        <w:trPr>
          <w:trHeight w:val="795"/>
          <w:jc w:val="center"/>
        </w:trPr>
        <w:tc>
          <w:tcPr>
            <w:tcW w:w="751" w:type="dxa"/>
            <w:tcBorders>
              <w:top w:val="double" w:sz="6" w:space="0" w:color="auto"/>
              <w:left w:val="double" w:sz="6" w:space="0" w:color="auto"/>
              <w:bottom w:val="double" w:sz="6" w:space="0" w:color="auto"/>
              <w:right w:val="double" w:sz="6" w:space="0" w:color="auto"/>
            </w:tcBorders>
            <w:shd w:val="clear" w:color="auto" w:fill="auto"/>
          </w:tcPr>
          <w:p w:rsidR="00EC4AC4" w:rsidRPr="00C1426C" w:rsidRDefault="00EC4AC4" w:rsidP="00EC4AC4">
            <w:pPr>
              <w:numPr>
                <w:ilvl w:val="0"/>
                <w:numId w:val="1"/>
              </w:numPr>
              <w:spacing w:after="0" w:line="360" w:lineRule="auto"/>
              <w:ind w:left="0" w:firstLine="0"/>
              <w:rPr>
                <w:rFonts w:ascii="Arial" w:hAnsi="Arial" w:cs="David"/>
                <w:sz w:val="24"/>
                <w:szCs w:val="24"/>
              </w:rPr>
            </w:pPr>
          </w:p>
        </w:tc>
        <w:tc>
          <w:tcPr>
            <w:tcW w:w="3978" w:type="dxa"/>
            <w:tcBorders>
              <w:top w:val="double" w:sz="6" w:space="0" w:color="auto"/>
              <w:left w:val="double" w:sz="6" w:space="0" w:color="auto"/>
              <w:bottom w:val="double" w:sz="6" w:space="0" w:color="auto"/>
              <w:right w:val="double" w:sz="6" w:space="0" w:color="auto"/>
            </w:tcBorders>
            <w:shd w:val="clear" w:color="auto" w:fill="auto"/>
          </w:tcPr>
          <w:p w:rsidR="00EC4AC4" w:rsidRPr="00A42715" w:rsidRDefault="00EC4AC4" w:rsidP="006F3DE7">
            <w:pPr>
              <w:tabs>
                <w:tab w:val="num" w:pos="779"/>
              </w:tabs>
              <w:spacing w:line="360" w:lineRule="auto"/>
              <w:ind w:left="7"/>
              <w:rPr>
                <w:rFonts w:cs="David"/>
                <w:sz w:val="24"/>
                <w:szCs w:val="24"/>
                <w:rtl/>
              </w:rPr>
            </w:pPr>
            <w:r>
              <w:rPr>
                <w:rFonts w:cs="David" w:hint="cs"/>
                <w:sz w:val="24"/>
                <w:szCs w:val="24"/>
                <w:rtl/>
              </w:rPr>
              <w:t xml:space="preserve">בסיור הקבלנים הובהר כי אנחנו צריכים להתקשר עם קבלני משנה </w:t>
            </w:r>
            <w:r>
              <w:rPr>
                <w:rFonts w:cs="David"/>
                <w:sz w:val="24"/>
                <w:szCs w:val="24"/>
              </w:rPr>
              <w:t>(G4S)</w:t>
            </w:r>
            <w:r>
              <w:rPr>
                <w:rFonts w:cs="David" w:hint="cs"/>
                <w:sz w:val="24"/>
                <w:szCs w:val="24"/>
                <w:rtl/>
              </w:rPr>
              <w:t xml:space="preserve"> </w:t>
            </w:r>
            <w:proofErr w:type="spellStart"/>
            <w:r>
              <w:rPr>
                <w:rFonts w:cs="David" w:hint="cs"/>
                <w:sz w:val="24"/>
                <w:szCs w:val="24"/>
                <w:rtl/>
              </w:rPr>
              <w:t>ספרינקלרים</w:t>
            </w:r>
            <w:proofErr w:type="spellEnd"/>
            <w:r>
              <w:rPr>
                <w:rFonts w:cs="David" w:hint="cs"/>
                <w:sz w:val="24"/>
                <w:szCs w:val="24"/>
                <w:rtl/>
              </w:rPr>
              <w:t xml:space="preserve"> ושינדלר מעליות. בשיחה איתם הם אינם מכירים את המערכות ולא ידעו במה מדובר. נא הבהרתכם בדחיפות. </w:t>
            </w:r>
          </w:p>
        </w:tc>
        <w:tc>
          <w:tcPr>
            <w:tcW w:w="4112" w:type="dxa"/>
            <w:tcBorders>
              <w:top w:val="double" w:sz="6" w:space="0" w:color="auto"/>
              <w:left w:val="double" w:sz="6" w:space="0" w:color="auto"/>
              <w:bottom w:val="double" w:sz="6" w:space="0" w:color="auto"/>
              <w:right w:val="double" w:sz="6" w:space="0" w:color="auto"/>
            </w:tcBorders>
            <w:shd w:val="clear" w:color="auto" w:fill="auto"/>
          </w:tcPr>
          <w:p w:rsidR="00EC4AC4" w:rsidRDefault="00EC4AC4" w:rsidP="006F3DE7">
            <w:pPr>
              <w:tabs>
                <w:tab w:val="num" w:pos="779"/>
              </w:tabs>
              <w:spacing w:line="360" w:lineRule="auto"/>
              <w:ind w:left="7"/>
              <w:rPr>
                <w:rFonts w:cs="David"/>
                <w:sz w:val="24"/>
                <w:szCs w:val="24"/>
                <w:rtl/>
              </w:rPr>
            </w:pPr>
            <w:r>
              <w:rPr>
                <w:rFonts w:cs="David" w:hint="cs"/>
                <w:sz w:val="24"/>
                <w:szCs w:val="24"/>
                <w:rtl/>
              </w:rPr>
              <w:t xml:space="preserve">החברה הזוכה לא תצטרך להתקשר עם קבלן השנה </w:t>
            </w:r>
            <w:r>
              <w:rPr>
                <w:rFonts w:cs="David"/>
                <w:sz w:val="24"/>
                <w:szCs w:val="24"/>
              </w:rPr>
              <w:t>G4S</w:t>
            </w:r>
            <w:r>
              <w:rPr>
                <w:rFonts w:cs="David" w:hint="cs"/>
                <w:sz w:val="24"/>
                <w:szCs w:val="24"/>
                <w:rtl/>
              </w:rPr>
              <w:t xml:space="preserve">. מס הכנסה יחתום עימם חוזה. </w:t>
            </w:r>
          </w:p>
          <w:p w:rsidR="00EC4AC4" w:rsidRPr="002E2B1E" w:rsidRDefault="00EC4AC4" w:rsidP="006F3DE7">
            <w:pPr>
              <w:tabs>
                <w:tab w:val="num" w:pos="779"/>
              </w:tabs>
              <w:spacing w:line="360" w:lineRule="auto"/>
              <w:ind w:left="7"/>
              <w:rPr>
                <w:rFonts w:cs="David"/>
                <w:sz w:val="24"/>
                <w:szCs w:val="24"/>
                <w:rtl/>
              </w:rPr>
            </w:pPr>
            <w:r>
              <w:rPr>
                <w:rFonts w:cs="David" w:hint="cs"/>
                <w:sz w:val="24"/>
                <w:szCs w:val="24"/>
                <w:rtl/>
              </w:rPr>
              <w:t>לגבי המעליות הטלפון של חברת שינדלר הינו 04-8418614, 1800-224122, איש הקשר אילן ברזילי.</w:t>
            </w:r>
          </w:p>
        </w:tc>
      </w:tr>
    </w:tbl>
    <w:p w:rsidR="00EC4AC4" w:rsidRDefault="00EC4AC4" w:rsidP="00EC4AC4">
      <w:pPr>
        <w:spacing w:line="360" w:lineRule="auto"/>
        <w:rPr>
          <w:rFonts w:ascii="Arial" w:hAnsi="Arial" w:cs="David"/>
          <w:b/>
          <w:bCs/>
          <w:color w:val="000000"/>
          <w:sz w:val="24"/>
          <w:szCs w:val="24"/>
          <w:rtl/>
        </w:rPr>
      </w:pPr>
    </w:p>
    <w:p w:rsidR="00EC4AC4" w:rsidRDefault="00EC4AC4" w:rsidP="00EC4AC4">
      <w:pPr>
        <w:spacing w:line="360" w:lineRule="auto"/>
        <w:rPr>
          <w:rFonts w:ascii="Arial" w:hAnsi="Arial" w:cs="David"/>
          <w:b/>
          <w:bCs/>
          <w:color w:val="000000"/>
          <w:sz w:val="24"/>
          <w:szCs w:val="24"/>
          <w:rtl/>
        </w:rPr>
      </w:pPr>
    </w:p>
    <w:p w:rsidR="00EC4AC4" w:rsidRPr="00DF694C" w:rsidRDefault="00EC4AC4" w:rsidP="00EC4AC4">
      <w:pPr>
        <w:pStyle w:val="2"/>
        <w:keepLines w:val="0"/>
        <w:numPr>
          <w:ilvl w:val="0"/>
          <w:numId w:val="2"/>
        </w:numPr>
        <w:tabs>
          <w:tab w:val="left" w:pos="516"/>
          <w:tab w:val="left" w:pos="960"/>
        </w:tabs>
        <w:spacing w:before="0" w:line="360" w:lineRule="auto"/>
        <w:ind w:left="480" w:hanging="531"/>
        <w:rPr>
          <w:rFonts w:cs="David"/>
          <w:b w:val="0"/>
          <w:bCs w:val="0"/>
          <w:color w:val="000000" w:themeColor="text1"/>
          <w:u w:val="single"/>
        </w:rPr>
      </w:pPr>
      <w:bookmarkStart w:id="0" w:name="_Toc331507830"/>
      <w:bookmarkStart w:id="1" w:name="_Toc333307121"/>
      <w:r w:rsidRPr="00DF694C">
        <w:rPr>
          <w:rFonts w:cs="David" w:hint="cs"/>
          <w:color w:val="000000" w:themeColor="text1"/>
          <w:u w:val="single"/>
          <w:rtl/>
        </w:rPr>
        <w:t xml:space="preserve">היקף השתתפות המזמין בהחלפה או שיפוץ יסודי של ציוד וחלקים </w:t>
      </w:r>
      <w:proofErr w:type="spellStart"/>
      <w:r w:rsidRPr="00DF694C">
        <w:rPr>
          <w:rFonts w:cs="David" w:hint="cs"/>
          <w:color w:val="000000" w:themeColor="text1"/>
          <w:u w:val="single"/>
          <w:rtl/>
        </w:rPr>
        <w:t>אלקטרומכניים</w:t>
      </w:r>
      <w:bookmarkEnd w:id="0"/>
      <w:bookmarkEnd w:id="1"/>
      <w:proofErr w:type="spellEnd"/>
    </w:p>
    <w:p w:rsidR="00EC4AC4" w:rsidRPr="00254FBB" w:rsidRDefault="00EC4AC4" w:rsidP="00EC4AC4">
      <w:pPr>
        <w:pStyle w:val="aa"/>
        <w:numPr>
          <w:ilvl w:val="1"/>
          <w:numId w:val="2"/>
        </w:numPr>
        <w:tabs>
          <w:tab w:val="left" w:pos="657"/>
        </w:tabs>
        <w:spacing w:line="360" w:lineRule="auto"/>
        <w:ind w:left="657" w:hanging="708"/>
        <w:jc w:val="both"/>
        <w:rPr>
          <w:rFonts w:ascii="Rod" w:hAnsi="Rod" w:cs="David"/>
          <w:szCs w:val="24"/>
        </w:rPr>
      </w:pPr>
      <w:bookmarkStart w:id="2" w:name="_Toc300828636"/>
      <w:bookmarkStart w:id="3" w:name="_Toc301262646"/>
      <w:bookmarkStart w:id="4" w:name="_Toc307901672"/>
      <w:bookmarkStart w:id="5" w:name="_Toc311626047"/>
      <w:bookmarkStart w:id="6" w:name="_Toc311706849"/>
      <w:bookmarkStart w:id="7" w:name="_Toc331507831"/>
      <w:bookmarkStart w:id="8" w:name="_Toc331581376"/>
      <w:bookmarkStart w:id="9" w:name="_Toc332015256"/>
      <w:bookmarkStart w:id="10" w:name="_Toc333307122"/>
      <w:r w:rsidRPr="00254FBB">
        <w:rPr>
          <w:rFonts w:ascii="Rod" w:hAnsi="Rod" w:cs="David" w:hint="cs"/>
          <w:szCs w:val="24"/>
          <w:rtl/>
        </w:rPr>
        <w:t>בעבודות שיפוץ יסודי (עלות התיקון עולה על 60% מערך המתקן בו נדרש התיקון) ו/או החלפת מערכות ומתקנים עקב התבלות או נזק שאינו ניתן לתיקון ישתתף המזמין על פי הכללים והנוסחה שלהלן:</w:t>
      </w:r>
      <w:bookmarkEnd w:id="2"/>
      <w:bookmarkEnd w:id="3"/>
      <w:bookmarkEnd w:id="4"/>
      <w:bookmarkEnd w:id="5"/>
      <w:bookmarkEnd w:id="6"/>
      <w:bookmarkEnd w:id="7"/>
      <w:bookmarkEnd w:id="8"/>
      <w:bookmarkEnd w:id="9"/>
      <w:bookmarkEnd w:id="10"/>
    </w:p>
    <w:p w:rsidR="00EC4AC4" w:rsidRPr="00254FBB" w:rsidRDefault="00EC4AC4" w:rsidP="00EC4AC4">
      <w:pPr>
        <w:pStyle w:val="aa"/>
        <w:numPr>
          <w:ilvl w:val="2"/>
          <w:numId w:val="2"/>
        </w:numPr>
        <w:tabs>
          <w:tab w:val="left" w:pos="799"/>
        </w:tabs>
        <w:spacing w:line="360" w:lineRule="auto"/>
        <w:ind w:left="799" w:hanging="850"/>
        <w:jc w:val="both"/>
        <w:rPr>
          <w:rFonts w:ascii="Rod" w:hAnsi="Rod" w:cs="David"/>
          <w:szCs w:val="24"/>
          <w:rtl/>
        </w:rPr>
      </w:pPr>
      <w:bookmarkStart w:id="11" w:name="_Toc300828638"/>
      <w:bookmarkStart w:id="12" w:name="_Toc301262648"/>
      <w:bookmarkStart w:id="13" w:name="_Toc307901674"/>
      <w:bookmarkStart w:id="14" w:name="_Toc311626049"/>
      <w:bookmarkStart w:id="15" w:name="_Toc311706851"/>
      <w:bookmarkStart w:id="16" w:name="_Toc331507833"/>
      <w:bookmarkStart w:id="17" w:name="_Toc331581378"/>
      <w:bookmarkStart w:id="18" w:name="_Toc332015258"/>
      <w:bookmarkStart w:id="19" w:name="_Toc333307124"/>
      <w:r w:rsidRPr="00254FBB">
        <w:rPr>
          <w:rFonts w:ascii="Rod" w:hAnsi="Rod" w:cs="David" w:hint="cs"/>
          <w:szCs w:val="24"/>
          <w:rtl/>
        </w:rPr>
        <w:t xml:space="preserve">המזמין ישתתף בעלות ההחלפה של ציוד </w:t>
      </w:r>
      <w:proofErr w:type="spellStart"/>
      <w:r w:rsidRPr="00254FBB">
        <w:rPr>
          <w:rFonts w:ascii="Rod" w:hAnsi="Rod" w:cs="David" w:hint="cs"/>
          <w:szCs w:val="24"/>
          <w:rtl/>
        </w:rPr>
        <w:t>אלקטרומכני</w:t>
      </w:r>
      <w:proofErr w:type="spellEnd"/>
      <w:r w:rsidRPr="00254FBB">
        <w:rPr>
          <w:rFonts w:ascii="Rod" w:hAnsi="Rod" w:cs="David" w:hint="cs"/>
          <w:szCs w:val="24"/>
          <w:rtl/>
        </w:rPr>
        <w:t xml:space="preserve"> קיים (שהושבת במהלך תקופת החוזה) לציוד חדש או נדרש שיפוץ יסודי של ציוד, למעט באם הציוד הקיים ניזוק עקב מחדל או אי טיפול כנדרש של הזוכה.</w:t>
      </w:r>
      <w:bookmarkEnd w:id="11"/>
      <w:bookmarkEnd w:id="12"/>
      <w:bookmarkEnd w:id="13"/>
      <w:bookmarkEnd w:id="14"/>
      <w:bookmarkEnd w:id="15"/>
      <w:bookmarkEnd w:id="16"/>
      <w:bookmarkEnd w:id="17"/>
      <w:bookmarkEnd w:id="18"/>
      <w:bookmarkEnd w:id="19"/>
    </w:p>
    <w:p w:rsidR="00EC4AC4" w:rsidRPr="00254FBB" w:rsidRDefault="00EC4AC4" w:rsidP="00EC4AC4">
      <w:pPr>
        <w:pStyle w:val="aa"/>
        <w:numPr>
          <w:ilvl w:val="2"/>
          <w:numId w:val="2"/>
        </w:numPr>
        <w:tabs>
          <w:tab w:val="left" w:pos="799"/>
        </w:tabs>
        <w:spacing w:line="360" w:lineRule="auto"/>
        <w:ind w:left="799" w:hanging="850"/>
        <w:jc w:val="both"/>
        <w:rPr>
          <w:rFonts w:ascii="Rod" w:hAnsi="Rod" w:cs="David"/>
          <w:szCs w:val="24"/>
        </w:rPr>
      </w:pPr>
      <w:bookmarkStart w:id="20" w:name="_Toc300828639"/>
      <w:bookmarkStart w:id="21" w:name="_Toc301262649"/>
      <w:bookmarkStart w:id="22" w:name="_Toc307901675"/>
      <w:bookmarkStart w:id="23" w:name="_Toc311626050"/>
      <w:bookmarkStart w:id="24" w:name="_Toc311706852"/>
      <w:bookmarkStart w:id="25" w:name="_Toc331507834"/>
      <w:bookmarkStart w:id="26" w:name="_Toc331581379"/>
      <w:bookmarkStart w:id="27" w:name="_Toc332015259"/>
      <w:bookmarkStart w:id="28" w:name="_Toc333307125"/>
      <w:r w:rsidRPr="00254FBB">
        <w:rPr>
          <w:rFonts w:ascii="Rod" w:hAnsi="Rod" w:cs="David" w:hint="cs"/>
          <w:szCs w:val="24"/>
          <w:rtl/>
        </w:rPr>
        <w:t>ההשתתפות של המזמין הינה רק ממחיר רכישת הציוד ו/או השיפוץ בבית מלאכה חיצוני. המזמין לא ישתתף בעלות העבודה הכרוכה בהחלפה כולל פרוק הציוד ממקומו, פינויו או הובלתו לשיפוץ, החזרתו למקום והתקנתו מחדש לרבות העבודה הנדרשת להתאמת חיבורי הציוד למקום ממנו פורק הציוד המוחלף, ככל שאישר המזמין התקנת ציוד שווה ערך.</w:t>
      </w:r>
      <w:bookmarkEnd w:id="20"/>
      <w:bookmarkEnd w:id="21"/>
      <w:bookmarkEnd w:id="22"/>
      <w:bookmarkEnd w:id="23"/>
      <w:bookmarkEnd w:id="24"/>
      <w:bookmarkEnd w:id="25"/>
      <w:bookmarkEnd w:id="26"/>
      <w:bookmarkEnd w:id="27"/>
      <w:bookmarkEnd w:id="28"/>
    </w:p>
    <w:p w:rsidR="00EC4AC4" w:rsidRPr="00254FBB" w:rsidRDefault="00EC4AC4" w:rsidP="00EC4AC4">
      <w:pPr>
        <w:pStyle w:val="aa"/>
        <w:numPr>
          <w:ilvl w:val="2"/>
          <w:numId w:val="2"/>
        </w:numPr>
        <w:tabs>
          <w:tab w:val="left" w:pos="799"/>
        </w:tabs>
        <w:spacing w:line="360" w:lineRule="auto"/>
        <w:ind w:left="799" w:hanging="850"/>
        <w:jc w:val="both"/>
        <w:rPr>
          <w:rFonts w:ascii="Rod" w:hAnsi="Rod" w:cs="David"/>
          <w:szCs w:val="24"/>
        </w:rPr>
      </w:pPr>
      <w:bookmarkStart w:id="29" w:name="_Toc300828640"/>
      <w:bookmarkStart w:id="30" w:name="_Toc301262650"/>
      <w:bookmarkStart w:id="31" w:name="_Toc307901676"/>
      <w:bookmarkStart w:id="32" w:name="_Toc311626051"/>
      <w:bookmarkStart w:id="33" w:name="_Toc311706853"/>
      <w:bookmarkStart w:id="34" w:name="_Toc331507835"/>
      <w:bookmarkStart w:id="35" w:name="_Toc331581380"/>
      <w:bookmarkStart w:id="36" w:name="_Toc332015260"/>
      <w:bookmarkStart w:id="37" w:name="_Toc333307126"/>
      <w:r w:rsidRPr="00254FBB">
        <w:rPr>
          <w:rFonts w:ascii="Rod" w:hAnsi="Rod" w:cs="David" w:hint="cs"/>
          <w:szCs w:val="24"/>
          <w:rtl/>
        </w:rPr>
        <w:lastRenderedPageBreak/>
        <w:t>כערך הציוד יחשב סך עלות הציוד והחלקים (ללא העבודה) הכרוכים בביצוע עבודה שהוגדרה על ידי המזמין כעבודה אחת ובהפחתת החזרי הביטוח, ככל שיהיו.</w:t>
      </w:r>
      <w:bookmarkEnd w:id="29"/>
      <w:bookmarkEnd w:id="30"/>
      <w:bookmarkEnd w:id="31"/>
      <w:bookmarkEnd w:id="32"/>
      <w:bookmarkEnd w:id="33"/>
      <w:bookmarkEnd w:id="34"/>
      <w:bookmarkEnd w:id="35"/>
      <w:bookmarkEnd w:id="36"/>
      <w:bookmarkEnd w:id="37"/>
    </w:p>
    <w:p w:rsidR="00EC4AC4" w:rsidRPr="00254FBB" w:rsidRDefault="00EC4AC4" w:rsidP="00EC4AC4">
      <w:pPr>
        <w:pStyle w:val="aa"/>
        <w:numPr>
          <w:ilvl w:val="2"/>
          <w:numId w:val="2"/>
        </w:numPr>
        <w:tabs>
          <w:tab w:val="left" w:pos="799"/>
        </w:tabs>
        <w:spacing w:line="360" w:lineRule="auto"/>
        <w:ind w:left="799" w:hanging="850"/>
        <w:jc w:val="both"/>
        <w:rPr>
          <w:rFonts w:ascii="Rod" w:hAnsi="Rod" w:cs="David"/>
          <w:szCs w:val="24"/>
        </w:rPr>
      </w:pPr>
      <w:bookmarkStart w:id="38" w:name="_Toc300828641"/>
      <w:bookmarkStart w:id="39" w:name="_Toc301262651"/>
      <w:bookmarkStart w:id="40" w:name="_Toc307901677"/>
      <w:bookmarkStart w:id="41" w:name="_Toc311626052"/>
      <w:bookmarkStart w:id="42" w:name="_Toc311706854"/>
      <w:bookmarkStart w:id="43" w:name="_Toc331507836"/>
      <w:bookmarkStart w:id="44" w:name="_Toc331581381"/>
      <w:bookmarkStart w:id="45" w:name="_Toc332015261"/>
      <w:bookmarkStart w:id="46" w:name="_Toc333307127"/>
      <w:r w:rsidRPr="00254FBB">
        <w:rPr>
          <w:rFonts w:ascii="Rod" w:hAnsi="Rod" w:cs="David" w:hint="cs"/>
          <w:szCs w:val="24"/>
          <w:rtl/>
        </w:rPr>
        <w:t>השתתפות המזמין תהיה על פי ערך הציוד אך ללא תלות בשנות החוזה שנותרו.</w:t>
      </w:r>
      <w:bookmarkEnd w:id="38"/>
      <w:bookmarkEnd w:id="39"/>
      <w:bookmarkEnd w:id="40"/>
      <w:bookmarkEnd w:id="41"/>
      <w:bookmarkEnd w:id="42"/>
      <w:bookmarkEnd w:id="43"/>
      <w:bookmarkEnd w:id="44"/>
      <w:bookmarkEnd w:id="45"/>
      <w:bookmarkEnd w:id="46"/>
    </w:p>
    <w:p w:rsidR="00EC4AC4" w:rsidRPr="00254FBB" w:rsidRDefault="00EC4AC4" w:rsidP="00EC4AC4">
      <w:pPr>
        <w:pStyle w:val="aa"/>
        <w:numPr>
          <w:ilvl w:val="2"/>
          <w:numId w:val="2"/>
        </w:numPr>
        <w:tabs>
          <w:tab w:val="left" w:pos="799"/>
        </w:tabs>
        <w:spacing w:line="360" w:lineRule="auto"/>
        <w:ind w:left="799" w:hanging="850"/>
        <w:jc w:val="both"/>
        <w:rPr>
          <w:rFonts w:ascii="Rod" w:hAnsi="Rod" w:cs="David"/>
          <w:szCs w:val="24"/>
        </w:rPr>
      </w:pPr>
      <w:bookmarkStart w:id="47" w:name="_Toc300828642"/>
      <w:bookmarkStart w:id="48" w:name="_Toc301262652"/>
      <w:bookmarkStart w:id="49" w:name="_Toc307901678"/>
      <w:bookmarkStart w:id="50" w:name="_Toc311626053"/>
      <w:bookmarkStart w:id="51" w:name="_Toc311706855"/>
      <w:bookmarkStart w:id="52" w:name="_Toc331507837"/>
      <w:bookmarkStart w:id="53" w:name="_Toc331581382"/>
      <w:bookmarkStart w:id="54" w:name="_Toc332015262"/>
      <w:bookmarkStart w:id="55" w:name="_Toc333307128"/>
      <w:r w:rsidRPr="00254FBB">
        <w:rPr>
          <w:rFonts w:ascii="Rod" w:hAnsi="Rod" w:cs="David" w:hint="cs"/>
          <w:szCs w:val="24"/>
          <w:rtl/>
        </w:rPr>
        <w:t>החלפת ציוד תתבצע רק לאחר אישור בכתב מהמזמין.</w:t>
      </w:r>
      <w:bookmarkEnd w:id="47"/>
      <w:bookmarkEnd w:id="48"/>
      <w:bookmarkEnd w:id="49"/>
      <w:bookmarkEnd w:id="50"/>
      <w:bookmarkEnd w:id="51"/>
      <w:bookmarkEnd w:id="52"/>
      <w:bookmarkEnd w:id="53"/>
      <w:bookmarkEnd w:id="54"/>
      <w:bookmarkEnd w:id="55"/>
    </w:p>
    <w:p w:rsidR="00EC4AC4" w:rsidRPr="00254FBB" w:rsidRDefault="00EC4AC4" w:rsidP="00EC4AC4">
      <w:pPr>
        <w:pStyle w:val="aa"/>
        <w:numPr>
          <w:ilvl w:val="2"/>
          <w:numId w:val="2"/>
        </w:numPr>
        <w:tabs>
          <w:tab w:val="left" w:pos="799"/>
        </w:tabs>
        <w:spacing w:line="360" w:lineRule="auto"/>
        <w:ind w:left="799" w:hanging="850"/>
        <w:jc w:val="both"/>
        <w:rPr>
          <w:rFonts w:ascii="Rod" w:hAnsi="Rod" w:cs="David"/>
          <w:szCs w:val="24"/>
        </w:rPr>
      </w:pPr>
      <w:bookmarkStart w:id="56" w:name="_Toc300828643"/>
      <w:bookmarkStart w:id="57" w:name="_Toc301262653"/>
      <w:bookmarkStart w:id="58" w:name="_Toc307901679"/>
      <w:bookmarkStart w:id="59" w:name="_Toc311626054"/>
      <w:bookmarkStart w:id="60" w:name="_Toc311706856"/>
      <w:bookmarkStart w:id="61" w:name="_Toc331507838"/>
      <w:bookmarkStart w:id="62" w:name="_Toc331581383"/>
      <w:bookmarkStart w:id="63" w:name="_Toc332015263"/>
      <w:bookmarkStart w:id="64" w:name="_Toc333307129"/>
      <w:r w:rsidRPr="00254FBB">
        <w:rPr>
          <w:rFonts w:ascii="Rod" w:hAnsi="Rod" w:cs="David" w:hint="cs"/>
          <w:szCs w:val="24"/>
          <w:rtl/>
        </w:rPr>
        <w:t>כערך הציוד או השיפוץ יחשב הערך שלאחר ההשתתפות שיקבל הזוכה מחברת הביטוח, ככל שסוג הנזק מבוטח.</w:t>
      </w:r>
      <w:bookmarkEnd w:id="56"/>
      <w:bookmarkEnd w:id="57"/>
      <w:bookmarkEnd w:id="58"/>
      <w:bookmarkEnd w:id="59"/>
      <w:bookmarkEnd w:id="60"/>
      <w:bookmarkEnd w:id="61"/>
      <w:bookmarkEnd w:id="62"/>
      <w:bookmarkEnd w:id="63"/>
      <w:bookmarkEnd w:id="64"/>
    </w:p>
    <w:p w:rsidR="00EC4AC4" w:rsidRPr="00254FBB" w:rsidRDefault="00EC4AC4" w:rsidP="00EC4AC4">
      <w:pPr>
        <w:pStyle w:val="aa"/>
        <w:numPr>
          <w:ilvl w:val="2"/>
          <w:numId w:val="2"/>
        </w:numPr>
        <w:tabs>
          <w:tab w:val="left" w:pos="799"/>
        </w:tabs>
        <w:spacing w:line="360" w:lineRule="auto"/>
        <w:ind w:left="799" w:hanging="850"/>
        <w:jc w:val="both"/>
        <w:rPr>
          <w:rFonts w:ascii="Rod" w:hAnsi="Rod" w:cs="David"/>
          <w:szCs w:val="24"/>
        </w:rPr>
      </w:pPr>
      <w:bookmarkStart w:id="65" w:name="_Toc300828644"/>
      <w:bookmarkStart w:id="66" w:name="_Toc301262654"/>
      <w:bookmarkStart w:id="67" w:name="_Toc307901680"/>
      <w:bookmarkStart w:id="68" w:name="_Toc311626055"/>
      <w:bookmarkStart w:id="69" w:name="_Toc311706857"/>
      <w:bookmarkStart w:id="70" w:name="_Toc331507839"/>
      <w:bookmarkStart w:id="71" w:name="_Toc331581384"/>
      <w:bookmarkStart w:id="72" w:name="_Toc332015264"/>
      <w:bookmarkStart w:id="73" w:name="_Toc333307130"/>
      <w:r w:rsidRPr="00254FBB">
        <w:rPr>
          <w:rFonts w:ascii="Rod" w:hAnsi="Rod" w:cs="David" w:hint="cs"/>
          <w:szCs w:val="24"/>
          <w:rtl/>
        </w:rPr>
        <w:t>המזמין יהיה רשאי להפנות את הזוכה לספק ציוד ו/או לגורם משפץ מטעמו וכנדרש לקבוע את מחיר הציוד ו/או השיפוץ. לזוכה תישמר הזכות לפנות לספקיו אך השתתפות המזמין תחושב על פי המחיר שהציע ספק המזמין.</w:t>
      </w:r>
      <w:bookmarkEnd w:id="65"/>
      <w:bookmarkEnd w:id="66"/>
      <w:bookmarkEnd w:id="67"/>
      <w:bookmarkEnd w:id="68"/>
      <w:bookmarkEnd w:id="69"/>
      <w:bookmarkEnd w:id="70"/>
      <w:bookmarkEnd w:id="71"/>
      <w:bookmarkEnd w:id="72"/>
      <w:bookmarkEnd w:id="73"/>
    </w:p>
    <w:p w:rsidR="00EC4AC4" w:rsidRPr="00456F36" w:rsidRDefault="00EC4AC4" w:rsidP="00EC4AC4">
      <w:pPr>
        <w:pStyle w:val="aa"/>
        <w:numPr>
          <w:ilvl w:val="2"/>
          <w:numId w:val="2"/>
        </w:numPr>
        <w:tabs>
          <w:tab w:val="left" w:pos="799"/>
        </w:tabs>
        <w:spacing w:line="360" w:lineRule="auto"/>
        <w:ind w:left="799" w:hanging="850"/>
        <w:jc w:val="both"/>
        <w:rPr>
          <w:rFonts w:ascii="Rod" w:hAnsi="Rod" w:cs="David"/>
          <w:b/>
          <w:bCs/>
          <w:szCs w:val="24"/>
        </w:rPr>
      </w:pPr>
      <w:bookmarkStart w:id="74" w:name="_Toc300828645"/>
      <w:bookmarkStart w:id="75" w:name="_Toc301262655"/>
      <w:bookmarkStart w:id="76" w:name="_Toc307901681"/>
      <w:bookmarkStart w:id="77" w:name="_Toc311626056"/>
      <w:bookmarkStart w:id="78" w:name="_Toc311706858"/>
      <w:bookmarkStart w:id="79" w:name="_Toc331507840"/>
      <w:bookmarkStart w:id="80" w:name="_Toc331581385"/>
      <w:bookmarkStart w:id="81" w:name="_Toc332015265"/>
      <w:bookmarkStart w:id="82" w:name="_Toc333307131"/>
      <w:r w:rsidRPr="00456F36">
        <w:rPr>
          <w:rFonts w:ascii="Rod" w:hAnsi="Rod" w:cs="David" w:hint="cs"/>
          <w:b/>
          <w:bCs/>
          <w:szCs w:val="24"/>
          <w:rtl/>
        </w:rPr>
        <w:t>השתתפות המזמין בהחלפה מלאה של ציוד תהיה פרוגרסיבית וכדלקמן:</w:t>
      </w:r>
      <w:bookmarkEnd w:id="74"/>
      <w:bookmarkEnd w:id="75"/>
      <w:bookmarkEnd w:id="76"/>
      <w:bookmarkEnd w:id="77"/>
      <w:bookmarkEnd w:id="78"/>
      <w:bookmarkEnd w:id="79"/>
      <w:bookmarkEnd w:id="80"/>
      <w:bookmarkEnd w:id="81"/>
      <w:bookmarkEnd w:id="82"/>
    </w:p>
    <w:p w:rsidR="00EC4AC4" w:rsidRPr="00254FBB" w:rsidRDefault="00EC4AC4" w:rsidP="00EC4AC4">
      <w:pPr>
        <w:pStyle w:val="aa"/>
        <w:numPr>
          <w:ilvl w:val="3"/>
          <w:numId w:val="2"/>
        </w:numPr>
        <w:tabs>
          <w:tab w:val="left" w:pos="941"/>
        </w:tabs>
        <w:spacing w:line="360" w:lineRule="auto"/>
        <w:ind w:left="941" w:hanging="992"/>
        <w:jc w:val="both"/>
        <w:rPr>
          <w:rFonts w:ascii="Rod" w:hAnsi="Rod" w:cs="David"/>
          <w:szCs w:val="24"/>
        </w:rPr>
      </w:pPr>
      <w:bookmarkStart w:id="83" w:name="_Toc300828646"/>
      <w:bookmarkStart w:id="84" w:name="_Toc301262656"/>
      <w:bookmarkStart w:id="85" w:name="_Toc307901682"/>
      <w:bookmarkStart w:id="86" w:name="_Toc311626057"/>
      <w:bookmarkStart w:id="87" w:name="_Toc311706859"/>
      <w:bookmarkStart w:id="88" w:name="_Toc331507841"/>
      <w:bookmarkStart w:id="89" w:name="_Toc331581386"/>
      <w:bookmarkStart w:id="90" w:name="_Toc332015266"/>
      <w:bookmarkStart w:id="91" w:name="_Toc333307132"/>
      <w:r w:rsidRPr="00254FBB">
        <w:rPr>
          <w:rFonts w:ascii="Rod" w:hAnsi="Rod" w:cs="David" w:hint="cs"/>
          <w:szCs w:val="24"/>
          <w:rtl/>
        </w:rPr>
        <w:t>המזמין לא ישתתף בעלות החלפת ציוד שערכו עד 2,500 ש"ח.</w:t>
      </w:r>
      <w:bookmarkEnd w:id="83"/>
      <w:bookmarkEnd w:id="84"/>
      <w:bookmarkEnd w:id="85"/>
      <w:bookmarkEnd w:id="86"/>
      <w:bookmarkEnd w:id="87"/>
      <w:bookmarkEnd w:id="88"/>
      <w:bookmarkEnd w:id="89"/>
      <w:bookmarkEnd w:id="90"/>
      <w:bookmarkEnd w:id="91"/>
    </w:p>
    <w:p w:rsidR="00EC4AC4" w:rsidRPr="00254FBB" w:rsidRDefault="00EC4AC4" w:rsidP="00EC4AC4">
      <w:pPr>
        <w:pStyle w:val="aa"/>
        <w:numPr>
          <w:ilvl w:val="3"/>
          <w:numId w:val="2"/>
        </w:numPr>
        <w:tabs>
          <w:tab w:val="left" w:pos="941"/>
        </w:tabs>
        <w:spacing w:line="360" w:lineRule="auto"/>
        <w:ind w:left="941" w:hanging="992"/>
        <w:jc w:val="both"/>
        <w:rPr>
          <w:rFonts w:ascii="Rod" w:hAnsi="Rod" w:cs="David"/>
          <w:szCs w:val="24"/>
        </w:rPr>
      </w:pPr>
      <w:bookmarkStart w:id="92" w:name="_Toc300828647"/>
      <w:bookmarkStart w:id="93" w:name="_Toc301262657"/>
      <w:bookmarkStart w:id="94" w:name="_Toc307901683"/>
      <w:bookmarkStart w:id="95" w:name="_Toc311626058"/>
      <w:bookmarkStart w:id="96" w:name="_Toc311706860"/>
      <w:bookmarkStart w:id="97" w:name="_Toc331507842"/>
      <w:bookmarkStart w:id="98" w:name="_Toc331581387"/>
      <w:bookmarkStart w:id="99" w:name="_Toc332015267"/>
      <w:bookmarkStart w:id="100" w:name="_Toc333307133"/>
      <w:r w:rsidRPr="00254FBB">
        <w:rPr>
          <w:rFonts w:ascii="Rod" w:hAnsi="Rod" w:cs="David" w:hint="cs"/>
          <w:szCs w:val="24"/>
          <w:rtl/>
        </w:rPr>
        <w:t>המזמין ישתתף ב</w:t>
      </w:r>
      <w:r>
        <w:rPr>
          <w:rFonts w:ascii="Rod" w:hAnsi="Rod" w:cs="David" w:hint="cs"/>
          <w:szCs w:val="24"/>
          <w:rtl/>
        </w:rPr>
        <w:t>-</w:t>
      </w:r>
      <w:r w:rsidRPr="00254FBB">
        <w:rPr>
          <w:rFonts w:ascii="Rod" w:hAnsi="Rod" w:cs="David" w:hint="cs"/>
          <w:szCs w:val="24"/>
          <w:rtl/>
        </w:rPr>
        <w:t xml:space="preserve"> 40% מהחלק של ערך הציוד שבין 2,501 ש"ח עד 7,500 ש"ח.</w:t>
      </w:r>
      <w:bookmarkEnd w:id="92"/>
      <w:bookmarkEnd w:id="93"/>
      <w:bookmarkEnd w:id="94"/>
      <w:bookmarkEnd w:id="95"/>
      <w:bookmarkEnd w:id="96"/>
      <w:bookmarkEnd w:id="97"/>
      <w:bookmarkEnd w:id="98"/>
      <w:bookmarkEnd w:id="99"/>
      <w:bookmarkEnd w:id="100"/>
    </w:p>
    <w:p w:rsidR="00EC4AC4" w:rsidRPr="00254FBB" w:rsidRDefault="00EC4AC4" w:rsidP="00EC4AC4">
      <w:pPr>
        <w:pStyle w:val="aa"/>
        <w:numPr>
          <w:ilvl w:val="3"/>
          <w:numId w:val="2"/>
        </w:numPr>
        <w:tabs>
          <w:tab w:val="left" w:pos="941"/>
        </w:tabs>
        <w:spacing w:line="360" w:lineRule="auto"/>
        <w:ind w:left="941" w:hanging="992"/>
        <w:jc w:val="both"/>
        <w:rPr>
          <w:rFonts w:ascii="Rod" w:hAnsi="Rod" w:cs="David"/>
          <w:szCs w:val="24"/>
        </w:rPr>
      </w:pPr>
      <w:bookmarkStart w:id="101" w:name="_Toc307901684"/>
      <w:bookmarkStart w:id="102" w:name="_Toc311626059"/>
      <w:bookmarkStart w:id="103" w:name="_Toc311706861"/>
      <w:bookmarkStart w:id="104" w:name="_Toc331507843"/>
      <w:bookmarkStart w:id="105" w:name="_Toc331581388"/>
      <w:bookmarkStart w:id="106" w:name="_Toc332015268"/>
      <w:bookmarkStart w:id="107" w:name="_Toc333307134"/>
      <w:r w:rsidRPr="00254FBB">
        <w:rPr>
          <w:rFonts w:ascii="Rod" w:hAnsi="Rod" w:cs="David" w:hint="cs"/>
          <w:szCs w:val="24"/>
          <w:rtl/>
        </w:rPr>
        <w:t>המזמין ישתתף ב</w:t>
      </w:r>
      <w:r>
        <w:rPr>
          <w:rFonts w:ascii="Rod" w:hAnsi="Rod" w:cs="David" w:hint="cs"/>
          <w:szCs w:val="24"/>
          <w:rtl/>
        </w:rPr>
        <w:t>-</w:t>
      </w:r>
      <w:r w:rsidRPr="00254FBB">
        <w:rPr>
          <w:rFonts w:ascii="Rod" w:hAnsi="Rod" w:cs="David" w:hint="cs"/>
          <w:szCs w:val="24"/>
          <w:rtl/>
        </w:rPr>
        <w:t xml:space="preserve"> 60% מהחלק של ערך הציוד שבין 7,501 ש"ח עד 15,000 ש"ח.</w:t>
      </w:r>
      <w:bookmarkEnd w:id="101"/>
      <w:bookmarkEnd w:id="102"/>
      <w:bookmarkEnd w:id="103"/>
      <w:bookmarkEnd w:id="104"/>
      <w:bookmarkEnd w:id="105"/>
      <w:bookmarkEnd w:id="106"/>
      <w:bookmarkEnd w:id="107"/>
    </w:p>
    <w:p w:rsidR="00EC4AC4" w:rsidRPr="00254FBB" w:rsidRDefault="00EC4AC4" w:rsidP="00EC4AC4">
      <w:pPr>
        <w:pStyle w:val="aa"/>
        <w:numPr>
          <w:ilvl w:val="3"/>
          <w:numId w:val="2"/>
        </w:numPr>
        <w:tabs>
          <w:tab w:val="left" w:pos="941"/>
        </w:tabs>
        <w:spacing w:line="360" w:lineRule="auto"/>
        <w:ind w:left="941" w:hanging="992"/>
        <w:jc w:val="both"/>
        <w:rPr>
          <w:rFonts w:ascii="Rod" w:hAnsi="Rod" w:cs="David"/>
          <w:szCs w:val="24"/>
        </w:rPr>
      </w:pPr>
      <w:bookmarkStart w:id="108" w:name="_Toc300828648"/>
      <w:bookmarkStart w:id="109" w:name="_Toc301262658"/>
      <w:bookmarkStart w:id="110" w:name="_Toc307901685"/>
      <w:bookmarkStart w:id="111" w:name="_Toc311626060"/>
      <w:bookmarkStart w:id="112" w:name="_Toc311706862"/>
      <w:bookmarkStart w:id="113" w:name="_Toc331507844"/>
      <w:bookmarkStart w:id="114" w:name="_Toc331581389"/>
      <w:bookmarkStart w:id="115" w:name="_Toc332015269"/>
      <w:bookmarkStart w:id="116" w:name="_Toc333307135"/>
      <w:r w:rsidRPr="00254FBB">
        <w:rPr>
          <w:rFonts w:ascii="Rod" w:hAnsi="Rod" w:cs="David" w:hint="cs"/>
          <w:szCs w:val="24"/>
          <w:rtl/>
        </w:rPr>
        <w:t>המזמין ישתתף ב</w:t>
      </w:r>
      <w:r>
        <w:rPr>
          <w:rFonts w:ascii="Rod" w:hAnsi="Rod" w:cs="David" w:hint="cs"/>
          <w:szCs w:val="24"/>
          <w:rtl/>
        </w:rPr>
        <w:t>-</w:t>
      </w:r>
      <w:r w:rsidRPr="00254FBB">
        <w:rPr>
          <w:rFonts w:ascii="Rod" w:hAnsi="Rod" w:cs="David" w:hint="cs"/>
          <w:szCs w:val="24"/>
          <w:rtl/>
        </w:rPr>
        <w:t xml:space="preserve"> 80% מהחלק של ערך הציוד העולה על 15,001 ש"ח.</w:t>
      </w:r>
      <w:bookmarkEnd w:id="108"/>
      <w:bookmarkEnd w:id="109"/>
      <w:bookmarkEnd w:id="110"/>
      <w:bookmarkEnd w:id="111"/>
      <w:bookmarkEnd w:id="112"/>
      <w:bookmarkEnd w:id="113"/>
      <w:bookmarkEnd w:id="114"/>
      <w:bookmarkEnd w:id="115"/>
      <w:bookmarkEnd w:id="116"/>
    </w:p>
    <w:p w:rsidR="00EC4AC4" w:rsidRPr="00254FBB" w:rsidRDefault="00EC4AC4" w:rsidP="00EC4AC4">
      <w:pPr>
        <w:pStyle w:val="aa"/>
        <w:numPr>
          <w:ilvl w:val="3"/>
          <w:numId w:val="2"/>
        </w:numPr>
        <w:tabs>
          <w:tab w:val="left" w:pos="941"/>
        </w:tabs>
        <w:spacing w:line="360" w:lineRule="auto"/>
        <w:ind w:left="941" w:hanging="992"/>
        <w:jc w:val="both"/>
        <w:rPr>
          <w:rFonts w:ascii="Rod" w:hAnsi="Rod" w:cs="David"/>
          <w:szCs w:val="24"/>
        </w:rPr>
      </w:pPr>
      <w:bookmarkStart w:id="117" w:name="_Toc300828649"/>
      <w:bookmarkStart w:id="118" w:name="_Toc301262659"/>
      <w:bookmarkStart w:id="119" w:name="_Toc307901686"/>
      <w:bookmarkStart w:id="120" w:name="_Toc311626061"/>
      <w:bookmarkStart w:id="121" w:name="_Toc311706863"/>
      <w:bookmarkStart w:id="122" w:name="_Toc331507845"/>
      <w:bookmarkStart w:id="123" w:name="_Toc331581390"/>
      <w:bookmarkStart w:id="124" w:name="_Toc332015270"/>
      <w:bookmarkStart w:id="125" w:name="_Toc333307136"/>
      <w:r w:rsidRPr="00254FBB">
        <w:rPr>
          <w:rFonts w:ascii="Rod" w:hAnsi="Rod" w:cs="David" w:hint="cs"/>
          <w:szCs w:val="24"/>
          <w:rtl/>
        </w:rPr>
        <w:t>דוגמה לחישוב: החלפת ציוד שערכו 80,000 ₪ תחשב כדלקמן:</w:t>
      </w:r>
      <w:bookmarkEnd w:id="117"/>
      <w:bookmarkEnd w:id="118"/>
      <w:bookmarkEnd w:id="119"/>
      <w:bookmarkEnd w:id="120"/>
      <w:bookmarkEnd w:id="121"/>
      <w:bookmarkEnd w:id="122"/>
      <w:bookmarkEnd w:id="123"/>
      <w:bookmarkEnd w:id="124"/>
      <w:bookmarkEnd w:id="125"/>
    </w:p>
    <w:p w:rsidR="00EC4AC4" w:rsidRPr="00254FBB" w:rsidRDefault="00EC4AC4" w:rsidP="00EC4AC4">
      <w:pPr>
        <w:pStyle w:val="aa"/>
        <w:numPr>
          <w:ilvl w:val="6"/>
          <w:numId w:val="3"/>
        </w:numPr>
        <w:tabs>
          <w:tab w:val="clear" w:pos="4680"/>
          <w:tab w:val="left" w:pos="425"/>
          <w:tab w:val="left" w:pos="850"/>
          <w:tab w:val="num" w:pos="1842"/>
          <w:tab w:val="left" w:pos="3543"/>
        </w:tabs>
        <w:spacing w:line="360" w:lineRule="auto"/>
        <w:ind w:left="1275" w:firstLine="0"/>
        <w:contextualSpacing w:val="0"/>
        <w:jc w:val="both"/>
        <w:rPr>
          <w:rFonts w:cs="David"/>
          <w:sz w:val="24"/>
          <w:szCs w:val="24"/>
        </w:rPr>
      </w:pPr>
      <w:r w:rsidRPr="00254FBB">
        <w:rPr>
          <w:rFonts w:cs="David" w:hint="cs"/>
          <w:sz w:val="24"/>
          <w:szCs w:val="24"/>
          <w:rtl/>
        </w:rPr>
        <w:t xml:space="preserve">מהערך של 2,500 ₪ - </w:t>
      </w:r>
      <w:r w:rsidRPr="00254FBB">
        <w:rPr>
          <w:rFonts w:cs="David" w:hint="cs"/>
          <w:b/>
          <w:bCs/>
          <w:sz w:val="24"/>
          <w:szCs w:val="24"/>
          <w:rtl/>
        </w:rPr>
        <w:t>0 ₪</w:t>
      </w:r>
      <w:r w:rsidRPr="00254FBB">
        <w:rPr>
          <w:rFonts w:cs="David" w:hint="cs"/>
          <w:sz w:val="24"/>
          <w:szCs w:val="24"/>
          <w:rtl/>
        </w:rPr>
        <w:t xml:space="preserve"> השתתפות.</w:t>
      </w:r>
    </w:p>
    <w:p w:rsidR="00EC4AC4" w:rsidRPr="00254FBB" w:rsidRDefault="00EC4AC4" w:rsidP="00EC4AC4">
      <w:pPr>
        <w:pStyle w:val="aa"/>
        <w:numPr>
          <w:ilvl w:val="6"/>
          <w:numId w:val="3"/>
        </w:numPr>
        <w:tabs>
          <w:tab w:val="clear" w:pos="4680"/>
          <w:tab w:val="left" w:pos="425"/>
          <w:tab w:val="left" w:pos="850"/>
          <w:tab w:val="num" w:pos="1842"/>
          <w:tab w:val="left" w:pos="3543"/>
        </w:tabs>
        <w:spacing w:line="360" w:lineRule="auto"/>
        <w:ind w:left="1275" w:firstLine="0"/>
        <w:contextualSpacing w:val="0"/>
        <w:jc w:val="both"/>
        <w:rPr>
          <w:rFonts w:cs="David"/>
          <w:sz w:val="24"/>
          <w:szCs w:val="24"/>
        </w:rPr>
      </w:pPr>
      <w:r w:rsidRPr="00254FBB">
        <w:rPr>
          <w:rFonts w:cs="David" w:hint="cs"/>
          <w:sz w:val="24"/>
          <w:szCs w:val="24"/>
          <w:rtl/>
        </w:rPr>
        <w:t xml:space="preserve">מהערך של 5,000 ₪ הבאים </w:t>
      </w:r>
      <w:r>
        <w:rPr>
          <w:rFonts w:cs="David" w:hint="cs"/>
          <w:sz w:val="24"/>
          <w:szCs w:val="24"/>
          <w:rtl/>
        </w:rPr>
        <w:t>-</w:t>
      </w:r>
      <w:r w:rsidRPr="00254FBB">
        <w:rPr>
          <w:rFonts w:cs="David" w:hint="cs"/>
          <w:sz w:val="24"/>
          <w:szCs w:val="24"/>
          <w:rtl/>
        </w:rPr>
        <w:t xml:space="preserve"> </w:t>
      </w:r>
      <w:r w:rsidRPr="00254FBB">
        <w:rPr>
          <w:rFonts w:cs="David" w:hint="cs"/>
          <w:b/>
          <w:bCs/>
          <w:sz w:val="24"/>
          <w:szCs w:val="24"/>
          <w:rtl/>
        </w:rPr>
        <w:t>2,000 ₪</w:t>
      </w:r>
      <w:r w:rsidRPr="00254FBB">
        <w:rPr>
          <w:rFonts w:cs="David" w:hint="cs"/>
          <w:sz w:val="24"/>
          <w:szCs w:val="24"/>
          <w:rtl/>
        </w:rPr>
        <w:t xml:space="preserve"> השתתפות.</w:t>
      </w:r>
    </w:p>
    <w:p w:rsidR="00EC4AC4" w:rsidRPr="00254FBB" w:rsidRDefault="00EC4AC4" w:rsidP="00EC4AC4">
      <w:pPr>
        <w:pStyle w:val="aa"/>
        <w:numPr>
          <w:ilvl w:val="6"/>
          <w:numId w:val="3"/>
        </w:numPr>
        <w:tabs>
          <w:tab w:val="clear" w:pos="4680"/>
          <w:tab w:val="left" w:pos="425"/>
          <w:tab w:val="left" w:pos="850"/>
          <w:tab w:val="num" w:pos="1842"/>
          <w:tab w:val="left" w:pos="3543"/>
        </w:tabs>
        <w:spacing w:line="360" w:lineRule="auto"/>
        <w:ind w:left="1275" w:firstLine="0"/>
        <w:contextualSpacing w:val="0"/>
        <w:jc w:val="both"/>
        <w:rPr>
          <w:rFonts w:cs="David"/>
          <w:sz w:val="24"/>
          <w:szCs w:val="24"/>
        </w:rPr>
      </w:pPr>
      <w:r w:rsidRPr="00254FBB">
        <w:rPr>
          <w:rFonts w:cs="David" w:hint="cs"/>
          <w:sz w:val="24"/>
          <w:szCs w:val="24"/>
          <w:rtl/>
        </w:rPr>
        <w:t xml:space="preserve">מהערך של 7,500 ₪ הבאים </w:t>
      </w:r>
      <w:r>
        <w:rPr>
          <w:rFonts w:cs="David" w:hint="cs"/>
          <w:sz w:val="24"/>
          <w:szCs w:val="24"/>
          <w:rtl/>
        </w:rPr>
        <w:t>-</w:t>
      </w:r>
      <w:r w:rsidRPr="00254FBB">
        <w:rPr>
          <w:rFonts w:cs="David" w:hint="cs"/>
          <w:sz w:val="24"/>
          <w:szCs w:val="24"/>
          <w:rtl/>
        </w:rPr>
        <w:t xml:space="preserve"> </w:t>
      </w:r>
      <w:r w:rsidRPr="00254FBB">
        <w:rPr>
          <w:rFonts w:cs="David" w:hint="cs"/>
          <w:b/>
          <w:bCs/>
          <w:sz w:val="24"/>
          <w:szCs w:val="24"/>
          <w:rtl/>
        </w:rPr>
        <w:t>4,500 ₪</w:t>
      </w:r>
      <w:r w:rsidRPr="00254FBB">
        <w:rPr>
          <w:rFonts w:cs="David" w:hint="cs"/>
          <w:sz w:val="24"/>
          <w:szCs w:val="24"/>
          <w:rtl/>
        </w:rPr>
        <w:t xml:space="preserve"> השתתפות.</w:t>
      </w:r>
    </w:p>
    <w:p w:rsidR="00EC4AC4" w:rsidRPr="00254FBB" w:rsidRDefault="00EC4AC4" w:rsidP="00EC4AC4">
      <w:pPr>
        <w:pStyle w:val="aa"/>
        <w:numPr>
          <w:ilvl w:val="6"/>
          <w:numId w:val="3"/>
        </w:numPr>
        <w:tabs>
          <w:tab w:val="clear" w:pos="4680"/>
          <w:tab w:val="left" w:pos="425"/>
          <w:tab w:val="left" w:pos="850"/>
          <w:tab w:val="num" w:pos="1842"/>
          <w:tab w:val="left" w:pos="3543"/>
        </w:tabs>
        <w:spacing w:line="360" w:lineRule="auto"/>
        <w:ind w:left="1275" w:firstLine="0"/>
        <w:contextualSpacing w:val="0"/>
        <w:jc w:val="both"/>
        <w:rPr>
          <w:rFonts w:cs="David"/>
          <w:sz w:val="24"/>
          <w:szCs w:val="24"/>
        </w:rPr>
      </w:pPr>
      <w:r w:rsidRPr="00254FBB">
        <w:rPr>
          <w:rFonts w:cs="David" w:hint="cs"/>
          <w:sz w:val="24"/>
          <w:szCs w:val="24"/>
          <w:rtl/>
        </w:rPr>
        <w:t xml:space="preserve">מהערך של 65,000 ₪ הבאים </w:t>
      </w:r>
      <w:r>
        <w:rPr>
          <w:rFonts w:cs="David" w:hint="cs"/>
          <w:sz w:val="24"/>
          <w:szCs w:val="24"/>
          <w:rtl/>
        </w:rPr>
        <w:t>-</w:t>
      </w:r>
      <w:r w:rsidRPr="00254FBB">
        <w:rPr>
          <w:rFonts w:cs="David" w:hint="cs"/>
          <w:sz w:val="24"/>
          <w:szCs w:val="24"/>
          <w:rtl/>
        </w:rPr>
        <w:t xml:space="preserve"> </w:t>
      </w:r>
      <w:r w:rsidRPr="00254FBB">
        <w:rPr>
          <w:rFonts w:cs="David" w:hint="cs"/>
          <w:b/>
          <w:bCs/>
          <w:sz w:val="24"/>
          <w:szCs w:val="24"/>
          <w:rtl/>
        </w:rPr>
        <w:t>52,000 ₪</w:t>
      </w:r>
      <w:r w:rsidRPr="00254FBB">
        <w:rPr>
          <w:rFonts w:cs="David" w:hint="cs"/>
          <w:sz w:val="24"/>
          <w:szCs w:val="24"/>
          <w:rtl/>
        </w:rPr>
        <w:t xml:space="preserve"> השתתפות.</w:t>
      </w:r>
    </w:p>
    <w:p w:rsidR="00EC4AC4" w:rsidRPr="00254FBB" w:rsidRDefault="00EC4AC4" w:rsidP="00EC4AC4">
      <w:pPr>
        <w:pStyle w:val="aa"/>
        <w:numPr>
          <w:ilvl w:val="6"/>
          <w:numId w:val="3"/>
        </w:numPr>
        <w:tabs>
          <w:tab w:val="clear" w:pos="4680"/>
          <w:tab w:val="left" w:pos="425"/>
          <w:tab w:val="left" w:pos="850"/>
          <w:tab w:val="num" w:pos="1842"/>
          <w:tab w:val="left" w:pos="3543"/>
        </w:tabs>
        <w:spacing w:line="360" w:lineRule="auto"/>
        <w:ind w:left="1275" w:firstLine="0"/>
        <w:contextualSpacing w:val="0"/>
        <w:jc w:val="both"/>
        <w:rPr>
          <w:rFonts w:cs="David"/>
          <w:sz w:val="24"/>
          <w:szCs w:val="24"/>
        </w:rPr>
      </w:pPr>
      <w:r w:rsidRPr="00254FBB">
        <w:rPr>
          <w:rFonts w:cs="David" w:hint="cs"/>
          <w:sz w:val="24"/>
          <w:szCs w:val="24"/>
          <w:rtl/>
        </w:rPr>
        <w:t xml:space="preserve">סה"כ השתתפות המזמין מתוך </w:t>
      </w:r>
      <w:r w:rsidRPr="00254FBB">
        <w:rPr>
          <w:rFonts w:cs="David" w:hint="cs"/>
          <w:b/>
          <w:bCs/>
          <w:sz w:val="24"/>
          <w:szCs w:val="24"/>
          <w:rtl/>
        </w:rPr>
        <w:t xml:space="preserve">80,000 ₪ </w:t>
      </w:r>
      <w:r>
        <w:rPr>
          <w:rFonts w:cs="David" w:hint="cs"/>
          <w:sz w:val="24"/>
          <w:szCs w:val="24"/>
          <w:rtl/>
        </w:rPr>
        <w:t>-</w:t>
      </w:r>
      <w:r w:rsidRPr="00254FBB">
        <w:rPr>
          <w:rFonts w:cs="David" w:hint="cs"/>
          <w:sz w:val="24"/>
          <w:szCs w:val="24"/>
          <w:rtl/>
        </w:rPr>
        <w:t xml:space="preserve"> </w:t>
      </w:r>
      <w:r w:rsidRPr="00254FBB">
        <w:rPr>
          <w:rFonts w:cs="David" w:hint="cs"/>
          <w:b/>
          <w:bCs/>
          <w:sz w:val="24"/>
          <w:szCs w:val="24"/>
          <w:rtl/>
        </w:rPr>
        <w:t>58,500 ₪.</w:t>
      </w:r>
    </w:p>
    <w:p w:rsidR="00EC4AC4" w:rsidRPr="006D2FE6" w:rsidRDefault="00EC4AC4" w:rsidP="00EC4AC4">
      <w:pPr>
        <w:tabs>
          <w:tab w:val="left" w:pos="600"/>
        </w:tabs>
        <w:spacing w:line="360" w:lineRule="auto"/>
        <w:ind w:left="480"/>
        <w:rPr>
          <w:rFonts w:cs="David"/>
          <w:sz w:val="24"/>
          <w:szCs w:val="24"/>
          <w:rtl/>
        </w:rPr>
      </w:pPr>
    </w:p>
    <w:p w:rsidR="00EC4AC4" w:rsidRPr="003C37DE" w:rsidRDefault="00EC4AC4" w:rsidP="00EC4AC4">
      <w:pPr>
        <w:spacing w:line="360" w:lineRule="auto"/>
        <w:rPr>
          <w:rFonts w:ascii="Arial" w:hAnsi="Arial" w:cs="David"/>
          <w:b/>
          <w:bCs/>
          <w:color w:val="000000"/>
          <w:sz w:val="24"/>
          <w:szCs w:val="24"/>
          <w:rtl/>
        </w:rPr>
      </w:pPr>
    </w:p>
    <w:p w:rsidR="00EC4AC4" w:rsidRPr="003F7AAA" w:rsidRDefault="00EC4AC4" w:rsidP="001147AC">
      <w:pPr>
        <w:jc w:val="right"/>
      </w:pPr>
    </w:p>
    <w:sectPr w:rsidR="00EC4AC4" w:rsidRPr="003F7AAA" w:rsidSect="006C4259">
      <w:headerReference w:type="default" r:id="rId10"/>
      <w:footerReference w:type="default" r:id="rId11"/>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4259" w:rsidRDefault="006C4259" w:rsidP="006C4259">
      <w:pPr>
        <w:spacing w:after="0" w:line="240" w:lineRule="auto"/>
      </w:pPr>
      <w:r>
        <w:separator/>
      </w:r>
    </w:p>
  </w:endnote>
  <w:endnote w:type="continuationSeparator" w:id="0">
    <w:p w:rsidR="006C4259" w:rsidRDefault="006C4259"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Default="006C4259" w:rsidP="006C4259">
    <w:pPr>
      <w:pStyle w:val="a5"/>
      <w:rPr>
        <w:rtl/>
      </w:rPr>
    </w:pPr>
  </w:p>
  <w:p w:rsidR="006C4259" w:rsidRDefault="006C4259" w:rsidP="006C4259">
    <w:pPr>
      <w:pStyle w:val="a5"/>
      <w:jc w:val="center"/>
      <w:rPr>
        <w:rFonts w:ascii="RosenbergMF" w:hAnsi="RosenbergMF" w:cs="RosenbergMF"/>
        <w:color w:val="0158A8"/>
        <w:sz w:val="24"/>
        <w:szCs w:val="24"/>
        <w:rtl/>
      </w:rPr>
    </w:pPr>
    <w:proofErr w:type="spellStart"/>
    <w:r>
      <w:rPr>
        <w:rFonts w:ascii="RosenbergMF" w:hAnsi="RosenbergMF" w:cs="RosenbergMF"/>
        <w:color w:val="0158A8"/>
        <w:sz w:val="24"/>
        <w:szCs w:val="24"/>
        <w:rtl/>
      </w:rPr>
      <w:t>רח</w:t>
    </w:r>
    <w:proofErr w:type="spellEnd"/>
    <w:r>
      <w:rPr>
        <w:rFonts w:ascii="RosenbergMF" w:hAnsi="RosenbergMF" w:cs="RosenbergMF"/>
        <w:color w:val="0158A8"/>
        <w:sz w:val="24"/>
        <w:szCs w:val="24"/>
        <w:rtl/>
      </w:rPr>
      <w:t>' כנפי נשרים 5 , ת"ד 1170 ירושלים 91010, טל:02-6559406/407 פקס: 02-6559405</w:t>
    </w:r>
  </w:p>
  <w:p w:rsidR="006C4259" w:rsidRPr="00350541" w:rsidRDefault="006C4259" w:rsidP="006C4259">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6C4259" w:rsidRDefault="006C4259" w:rsidP="006C4259">
    <w:pPr>
      <w:pStyle w:val="a5"/>
      <w:jc w:val="center"/>
    </w:pPr>
  </w:p>
  <w:p w:rsidR="006C4259" w:rsidRPr="006C4259" w:rsidRDefault="006C4259" w:rsidP="006C425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4259" w:rsidRDefault="006C4259" w:rsidP="006C4259">
      <w:pPr>
        <w:spacing w:after="0" w:line="240" w:lineRule="auto"/>
      </w:pPr>
      <w:r>
        <w:separator/>
      </w:r>
    </w:p>
  </w:footnote>
  <w:footnote w:type="continuationSeparator" w:id="0">
    <w:p w:rsidR="006C4259" w:rsidRDefault="006C4259"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Pr="00B4253B" w:rsidRDefault="006C4259" w:rsidP="006C4259">
    <w:pPr>
      <w:pStyle w:val="a3"/>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6C4259" w:rsidRDefault="006C425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94351D"/>
    <w:multiLevelType w:val="multilevel"/>
    <w:tmpl w:val="704A64B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66190806"/>
    <w:multiLevelType w:val="multilevel"/>
    <w:tmpl w:val="B956906E"/>
    <w:lvl w:ilvl="0">
      <w:start w:val="12"/>
      <w:numFmt w:val="decimal"/>
      <w:lvlText w:val="5.2.%1."/>
      <w:lvlJc w:val="left"/>
      <w:pPr>
        <w:tabs>
          <w:tab w:val="num" w:pos="540"/>
        </w:tabs>
        <w:ind w:left="540" w:hanging="540"/>
      </w:pPr>
      <w:rPr>
        <w:rFonts w:hint="default"/>
      </w:rPr>
    </w:lvl>
    <w:lvl w:ilvl="1">
      <w:start w:val="1"/>
      <w:numFmt w:val="decimal"/>
      <w:lvlText w:val="%1.%2."/>
      <w:lvlJc w:val="left"/>
      <w:pPr>
        <w:tabs>
          <w:tab w:val="num" w:pos="1080"/>
        </w:tabs>
        <w:ind w:left="1080" w:hanging="540"/>
      </w:pPr>
      <w:rPr>
        <w:rFonts w:hint="default"/>
        <w:sz w:val="22"/>
        <w:szCs w:val="22"/>
      </w:rPr>
    </w:lvl>
    <w:lvl w:ilvl="2">
      <w:start w:val="1"/>
      <w:numFmt w:val="decimal"/>
      <w:lvlText w:val="1.%3"/>
      <w:lvlJc w:val="left"/>
      <w:pPr>
        <w:tabs>
          <w:tab w:val="num" w:pos="1080"/>
        </w:tabs>
        <w:ind w:left="1080" w:hanging="720"/>
      </w:pPr>
      <w:rPr>
        <w:rFonts w:hint="default"/>
        <w:b w:val="0"/>
        <w:bCs w:val="0"/>
        <w:lang w:bidi="he-IL"/>
      </w:rPr>
    </w:lvl>
    <w:lvl w:ilvl="3">
      <w:start w:val="1"/>
      <w:numFmt w:val="decimal"/>
      <w:lvlText w:val="3.2.5.%4"/>
      <w:lvlJc w:val="left"/>
      <w:pPr>
        <w:tabs>
          <w:tab w:val="num" w:pos="2610"/>
        </w:tabs>
        <w:ind w:left="261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hebrew1"/>
      <w:lvlText w:val="%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2">
    <w:nsid w:val="710778DB"/>
    <w:multiLevelType w:val="hybridMultilevel"/>
    <w:tmpl w:val="6DF831CC"/>
    <w:lvl w:ilvl="0" w:tplc="0409000F">
      <w:start w:val="1"/>
      <w:numFmt w:val="decimal"/>
      <w:lvlText w:val="%1."/>
      <w:lvlJc w:val="left"/>
      <w:pPr>
        <w:tabs>
          <w:tab w:val="num" w:pos="720"/>
        </w:tabs>
        <w:ind w:left="720" w:hanging="360"/>
      </w:pPr>
    </w:lvl>
    <w:lvl w:ilvl="1" w:tplc="26723C1C">
      <w:start w:val="1"/>
      <w:numFmt w:val="decimal"/>
      <w:lvlText w:val="%2."/>
      <w:lvlJc w:val="left"/>
      <w:pPr>
        <w:tabs>
          <w:tab w:val="num" w:pos="1680"/>
        </w:tabs>
        <w:ind w:left="1680" w:hanging="60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footnotePr>
    <w:footnote w:id="-1"/>
    <w:footnote w:id="0"/>
  </w:footnotePr>
  <w:endnotePr>
    <w:endnote w:id="-1"/>
    <w:endnote w:id="0"/>
  </w:endnotePr>
  <w:compat/>
  <w:rsids>
    <w:rsidRoot w:val="00DD2FF3"/>
    <w:rsid w:val="001147AC"/>
    <w:rsid w:val="001D760D"/>
    <w:rsid w:val="003D30D9"/>
    <w:rsid w:val="003F7AAA"/>
    <w:rsid w:val="00537A14"/>
    <w:rsid w:val="006C4259"/>
    <w:rsid w:val="006E2CFF"/>
    <w:rsid w:val="008037A8"/>
    <w:rsid w:val="00837166"/>
    <w:rsid w:val="009A121F"/>
    <w:rsid w:val="00CA6409"/>
    <w:rsid w:val="00DD2FF3"/>
    <w:rsid w:val="00EA1800"/>
    <w:rsid w:val="00EC4AC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paragraph" w:styleId="2">
    <w:name w:val="heading 2"/>
    <w:basedOn w:val="a"/>
    <w:next w:val="a"/>
    <w:link w:val="20"/>
    <w:semiHidden/>
    <w:unhideWhenUsed/>
    <w:qFormat/>
    <w:rsid w:val="00EC4AC4"/>
    <w:pPr>
      <w:keepNext/>
      <w:keepLines/>
      <w:spacing w:before="200" w:after="0" w:line="240" w:lineRule="auto"/>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semiHidden/>
    <w:rsid w:val="006C4259"/>
  </w:style>
  <w:style w:type="paragraph" w:styleId="a5">
    <w:name w:val="footer"/>
    <w:basedOn w:val="a"/>
    <w:link w:val="a6"/>
    <w:uiPriority w:val="99"/>
    <w:semiHidden/>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semiHidden/>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 w:type="character" w:customStyle="1" w:styleId="20">
    <w:name w:val="כותרת 2 תו"/>
    <w:basedOn w:val="a0"/>
    <w:link w:val="2"/>
    <w:semiHidden/>
    <w:rsid w:val="00EC4AC4"/>
    <w:rPr>
      <w:rFonts w:asciiTheme="majorHAnsi" w:eastAsiaTheme="majorEastAsia" w:hAnsiTheme="majorHAnsi" w:cstheme="majorBidi"/>
      <w:b/>
      <w:bCs/>
      <w:color w:val="4F81BD" w:themeColor="accent1"/>
      <w:sz w:val="26"/>
      <w:szCs w:val="26"/>
    </w:rPr>
  </w:style>
  <w:style w:type="paragraph" w:styleId="aa">
    <w:name w:val="List Paragraph"/>
    <w:basedOn w:val="a"/>
    <w:link w:val="ab"/>
    <w:uiPriority w:val="34"/>
    <w:qFormat/>
    <w:rsid w:val="00EC4AC4"/>
    <w:pPr>
      <w:spacing w:after="0" w:line="240" w:lineRule="auto"/>
      <w:ind w:left="720"/>
      <w:contextualSpacing/>
    </w:pPr>
    <w:rPr>
      <w:rFonts w:ascii="Times New Roman" w:eastAsia="Times New Roman" w:hAnsi="Times New Roman" w:cs="Miriam"/>
      <w:sz w:val="20"/>
      <w:szCs w:val="20"/>
    </w:rPr>
  </w:style>
  <w:style w:type="character" w:customStyle="1" w:styleId="ab">
    <w:name w:val="פיסקת רשימה תו"/>
    <w:link w:val="aa"/>
    <w:uiPriority w:val="34"/>
    <w:locked/>
    <w:rsid w:val="00EC4AC4"/>
    <w:rPr>
      <w:rFonts w:ascii="Times New Roman" w:eastAsia="Times New Roman" w:hAnsi="Times New Roman" w:cs="Miriam"/>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353D95"/>
    <w:rsid w:val="00512410"/>
    <w:rsid w:val="006D1F0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עדינה אסייג</DisplayName>
        <AccountId>2572</AccountId>
        <AccountType/>
      </UserInfo>
    </DeliveredBy>
    <CareUpdateDate xmlns="c41a857b-356f-4aae-bddb-d11239d91bf5">2014-08-28T11:08:56+00:00</CareUpdateDate>
    <MailType xmlns="c41a857b-356f-4aae-bddb-d11239d91bf5">דואר יוצא</MailType>
    <Cases xmlns="c41a857b-356f-4aae-bddb-d11239d91bf5" xsi:nil="true"/>
    <ShareWith xmlns="c41a857b-356f-4aae-bddb-d11239d91bf5">
      <UserInfo>
        <DisplayName>חן הירש</DisplayName>
        <AccountId>2770</AccountId>
        <AccountType/>
      </UserInfo>
    </ShareWith>
    <IsEmptyResponsibleString xmlns="c41a857b-356f-4aae-bddb-d11239d91bf5">true</IsEmptyResponsibleString>
    <SenderName xmlns="c41a857b-356f-4aae-bddb-d11239d91bf5">עדינה אסייג</SenderName>
    <ReceiptDocDate xmlns="c41a857b-356f-4aae-bddb-d11239d91bf5">2014-08-27T21:00:00+00:00</ReceiptDocDate>
    <TreatmentTypeStatus xmlns="c41a857b-356f-4aae-bddb-d11239d91bf5">6</TreatmentTypeStatus>
    <ShareWithText xmlns="c41a857b-356f-4aae-bddb-d11239d91bf5">חן הירש</ShareWithText>
    <TiedsDoc xmlns="c41a857b-356f-4aae-bddb-d11239d91bf5" xsi:nil="true"/>
    <RecipientTitle xmlns="c41a857b-356f-4aae-bddb-d11239d91bf5">אפרת שונרי-זינגר</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1c91c195-b447-4aa0-8613-1e2b4286ad6c</CustomGuid>
    <support xmlns="c41a857b-356f-4aae-bddb-d11239d91bf5">14-MA50D1-2-902</support>
    <DocDate xmlns="c41a857b-356f-4aae-bddb-d11239d91bf5">2014-08-27T21:00:00+00:00</DocDate>
    <TikId xmlns="c41a857b-356f-4aae-bddb-d11239d91bf5" xsi:nil="true"/>
    <ReceiptMethodDoc xmlns="c41a857b-356f-4aae-bddb-d11239d91bf5">2</ReceiptMethodDoc>
  </documentManagement>
</p:properties>
</file>

<file path=customXml/item3.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2.xml><?xml version="1.0" encoding="utf-8"?>
<ds:datastoreItem xmlns:ds="http://schemas.openxmlformats.org/officeDocument/2006/customXml" ds:itemID="{DF6CA5D6-C229-44ED-823E-A93CC4C058C1}">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41a857b-356f-4aae-bddb-d11239d91bf5"/>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C3EF6F21-69AB-4549-91D6-D9D07162BA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904</Words>
  <Characters>4525</Characters>
  <Application>Microsoft Office Word</Application>
  <DocSecurity>0</DocSecurity>
  <Lines>37</Lines>
  <Paragraphs>10</Paragraphs>
  <ScaleCrop>false</ScaleCrop>
  <Company>Shaam Information Systems</Company>
  <LinksUpToDate>false</LinksUpToDate>
  <CharactersWithSpaces>5419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שאלות ותשובות מכרז טבריה 314</dc:title>
  <dc:creator>mr52</dc:creator>
  <cp:lastModifiedBy>AdinaAs</cp:lastModifiedBy>
  <cp:revision>2</cp:revision>
  <dcterms:created xsi:type="dcterms:W3CDTF">2014-08-28T08:10:00Z</dcterms:created>
  <dcterms:modified xsi:type="dcterms:W3CDTF">2014-08-28T08:10:00Z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